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B21E72" w:rsidRPr="0006339D" w:rsidRDefault="00B21E72">
      <w:pPr>
        <w:pStyle w:val="Title"/>
        <w:rPr>
          <w:rFonts w:ascii="Calibri" w:hAnsi="Calibri"/>
          <w:sz w:val="36"/>
          <w:szCs w:val="36"/>
          <w:u w:val="none"/>
        </w:rPr>
      </w:pPr>
    </w:p>
    <w:p w:rsidR="009969C1" w:rsidRPr="0006339D" w:rsidRDefault="009969C1">
      <w:pPr>
        <w:pStyle w:val="Title"/>
        <w:rPr>
          <w:rFonts w:ascii="Calibri" w:hAnsi="Calibri"/>
          <w:sz w:val="36"/>
          <w:szCs w:val="36"/>
          <w:u w:val="none"/>
        </w:rPr>
      </w:pPr>
    </w:p>
    <w:p w:rsidR="00070207" w:rsidRPr="0006339D" w:rsidRDefault="00070207">
      <w:pPr>
        <w:jc w:val="center"/>
        <w:rPr>
          <w:rFonts w:ascii="Calibri" w:hAnsi="Calibri"/>
          <w:b/>
          <w:bCs/>
          <w:sz w:val="36"/>
          <w:szCs w:val="36"/>
        </w:rPr>
      </w:pPr>
      <w:r w:rsidRPr="0006339D">
        <w:rPr>
          <w:rFonts w:ascii="Calibri" w:hAnsi="Calibri"/>
          <w:b/>
          <w:bCs/>
          <w:sz w:val="36"/>
          <w:szCs w:val="36"/>
        </w:rPr>
        <w:t>Library &amp; Association</w:t>
      </w:r>
      <w:r w:rsidR="00C964F1" w:rsidRPr="0006339D">
        <w:rPr>
          <w:rFonts w:ascii="Calibri" w:hAnsi="Calibri"/>
          <w:b/>
          <w:bCs/>
          <w:sz w:val="36"/>
          <w:szCs w:val="36"/>
        </w:rPr>
        <w:t xml:space="preserve"> </w:t>
      </w:r>
      <w:r w:rsidR="00675FE3">
        <w:rPr>
          <w:rFonts w:ascii="Calibri" w:hAnsi="Calibri"/>
          <w:b/>
          <w:bCs/>
          <w:sz w:val="36"/>
          <w:szCs w:val="36"/>
        </w:rPr>
        <w:t xml:space="preserve">General </w:t>
      </w:r>
      <w:r w:rsidRPr="0006339D">
        <w:rPr>
          <w:rFonts w:ascii="Calibri" w:hAnsi="Calibri"/>
          <w:b/>
          <w:bCs/>
          <w:sz w:val="36"/>
          <w:szCs w:val="36"/>
        </w:rPr>
        <w:t>Procedure Manual</w:t>
      </w:r>
    </w:p>
    <w:p w:rsidR="00C964F1" w:rsidRPr="0006339D" w:rsidRDefault="00C964F1">
      <w:pPr>
        <w:jc w:val="center"/>
        <w:rPr>
          <w:rFonts w:ascii="Calibri" w:hAnsi="Calibri"/>
          <w:sz w:val="20"/>
        </w:rPr>
      </w:pPr>
    </w:p>
    <w:p w:rsidR="00C964F1" w:rsidRPr="0006339D" w:rsidRDefault="00804FC2" w:rsidP="00C964F1">
      <w:pPr>
        <w:jc w:val="center"/>
        <w:rPr>
          <w:rFonts w:ascii="Calibri" w:hAnsi="Calibri"/>
        </w:rPr>
      </w:pPr>
      <w:r w:rsidRPr="0006339D">
        <w:rPr>
          <w:rFonts w:ascii="Calibri" w:hAnsi="Calibri"/>
        </w:rPr>
        <w:t>U</w:t>
      </w:r>
      <w:r w:rsidR="00280EC4" w:rsidRPr="0006339D">
        <w:rPr>
          <w:rFonts w:ascii="Calibri" w:hAnsi="Calibri"/>
        </w:rPr>
        <w:t>pdate</w:t>
      </w:r>
      <w:r w:rsidRPr="0006339D">
        <w:rPr>
          <w:rFonts w:ascii="Calibri" w:hAnsi="Calibri"/>
        </w:rPr>
        <w:t xml:space="preserve">d </w:t>
      </w:r>
      <w:r w:rsidR="0093784D">
        <w:rPr>
          <w:rFonts w:ascii="Calibri" w:hAnsi="Calibri"/>
        </w:rPr>
        <w:t>March 2019</w:t>
      </w:r>
    </w:p>
    <w:p w:rsidR="00C964F1" w:rsidRPr="0006339D" w:rsidRDefault="00C964F1" w:rsidP="00C964F1">
      <w:pPr>
        <w:jc w:val="center"/>
        <w:rPr>
          <w:rFonts w:ascii="Calibri" w:hAnsi="Calibri"/>
        </w:rPr>
      </w:pPr>
    </w:p>
    <w:p w:rsidR="009048C0" w:rsidRPr="00647E60" w:rsidRDefault="00B21E72" w:rsidP="00B422C9">
      <w:pPr>
        <w:jc w:val="center"/>
        <w:rPr>
          <w:rFonts w:asciiTheme="majorHAnsi" w:hAnsiTheme="majorHAnsi"/>
          <w:b/>
          <w:sz w:val="28"/>
          <w:u w:val="single"/>
        </w:rPr>
      </w:pPr>
      <w:r w:rsidRPr="0006339D">
        <w:rPr>
          <w:rFonts w:ascii="Calibri" w:hAnsi="Calibri"/>
        </w:rPr>
        <w:br w:type="page"/>
      </w:r>
      <w:r w:rsidR="009048C0" w:rsidRPr="00647E60">
        <w:rPr>
          <w:rFonts w:asciiTheme="majorHAnsi" w:hAnsiTheme="majorHAnsi"/>
          <w:b/>
          <w:sz w:val="28"/>
          <w:u w:val="single"/>
        </w:rPr>
        <w:t>Contents</w:t>
      </w:r>
    </w:p>
    <w:p w:rsidR="00261791" w:rsidRDefault="00261791" w:rsidP="00B422C9">
      <w:pPr>
        <w:jc w:val="center"/>
        <w:rPr>
          <w:rFonts w:ascii="Calibri" w:hAnsi="Calibri"/>
          <w:b/>
          <w:sz w:val="28"/>
        </w:rPr>
      </w:pPr>
    </w:p>
    <w:p w:rsidR="00B422C9" w:rsidRPr="0006339D" w:rsidRDefault="00B422C9" w:rsidP="00B422C9">
      <w:pPr>
        <w:jc w:val="center"/>
        <w:rPr>
          <w:rFonts w:ascii="Calibri" w:hAnsi="Calibri"/>
          <w:b/>
          <w:sz w:val="16"/>
        </w:rPr>
      </w:pPr>
    </w:p>
    <w:tbl>
      <w:tblPr>
        <w:tblW w:w="9039" w:type="dxa"/>
        <w:tblLook w:val="04A0" w:firstRow="1" w:lastRow="0" w:firstColumn="1" w:lastColumn="0" w:noHBand="0" w:noVBand="1"/>
      </w:tblPr>
      <w:tblGrid>
        <w:gridCol w:w="1397"/>
        <w:gridCol w:w="222"/>
        <w:gridCol w:w="185"/>
        <w:gridCol w:w="465"/>
        <w:gridCol w:w="249"/>
        <w:gridCol w:w="173"/>
        <w:gridCol w:w="281"/>
        <w:gridCol w:w="41"/>
        <w:gridCol w:w="67"/>
        <w:gridCol w:w="1213"/>
        <w:gridCol w:w="68"/>
        <w:gridCol w:w="4201"/>
        <w:gridCol w:w="477"/>
      </w:tblGrid>
      <w:tr w:rsidR="00C63D5E" w:rsidRPr="0006339D" w:rsidTr="007D7225">
        <w:tc>
          <w:tcPr>
            <w:tcW w:w="3013" w:type="dxa"/>
            <w:gridSpan w:val="8"/>
            <w:shd w:val="clear" w:color="auto" w:fill="auto"/>
          </w:tcPr>
          <w:p w:rsidR="00C63D5E" w:rsidRPr="00647E60" w:rsidRDefault="00C63D5E" w:rsidP="009D2431">
            <w:pPr>
              <w:rPr>
                <w:rFonts w:asciiTheme="majorHAnsi" w:hAnsiTheme="majorHAnsi"/>
                <w:b/>
              </w:rPr>
            </w:pPr>
            <w:r>
              <w:rPr>
                <w:rFonts w:asciiTheme="majorHAnsi" w:hAnsiTheme="majorHAnsi"/>
                <w:b/>
              </w:rPr>
              <w:t>Welcome &amp; About OCLA</w:t>
            </w:r>
          </w:p>
        </w:tc>
        <w:tc>
          <w:tcPr>
            <w:tcW w:w="5549" w:type="dxa"/>
            <w:gridSpan w:val="4"/>
            <w:shd w:val="clear" w:color="auto" w:fill="auto"/>
          </w:tcPr>
          <w:p w:rsidR="00C63D5E" w:rsidRPr="00647E60" w:rsidRDefault="00C63D5E" w:rsidP="009D2431">
            <w:pPr>
              <w:rPr>
                <w:rFonts w:asciiTheme="majorHAnsi" w:hAnsiTheme="majorHAnsi"/>
                <w:b/>
              </w:rPr>
            </w:pPr>
            <w:r w:rsidRPr="00C63D5E">
              <w:rPr>
                <w:rFonts w:ascii="Calibri Light" w:hAnsi="Calibri Light"/>
                <w:sz w:val="22"/>
              </w:rPr>
              <w:t>……………………………………………………………………………………….</w:t>
            </w:r>
          </w:p>
        </w:tc>
        <w:tc>
          <w:tcPr>
            <w:tcW w:w="477" w:type="dxa"/>
            <w:shd w:val="clear" w:color="auto" w:fill="auto"/>
          </w:tcPr>
          <w:p w:rsidR="00C63D5E" w:rsidRPr="00647E60" w:rsidRDefault="00C63D5E" w:rsidP="00C63D5E">
            <w:pPr>
              <w:jc w:val="center"/>
              <w:rPr>
                <w:rFonts w:asciiTheme="majorHAnsi" w:hAnsiTheme="majorHAnsi"/>
                <w:b/>
              </w:rPr>
            </w:pPr>
            <w:r>
              <w:rPr>
                <w:rFonts w:asciiTheme="majorHAnsi" w:hAnsiTheme="majorHAnsi"/>
                <w:b/>
              </w:rPr>
              <w:t>3</w:t>
            </w:r>
          </w:p>
        </w:tc>
      </w:tr>
      <w:tr w:rsidR="00C63D5E" w:rsidRPr="0006339D" w:rsidTr="007D7225">
        <w:tc>
          <w:tcPr>
            <w:tcW w:w="2518" w:type="dxa"/>
            <w:gridSpan w:val="5"/>
            <w:shd w:val="clear" w:color="auto" w:fill="auto"/>
          </w:tcPr>
          <w:p w:rsidR="00C63D5E" w:rsidRDefault="00C63D5E" w:rsidP="009D2431">
            <w:pPr>
              <w:rPr>
                <w:rFonts w:ascii="Calibri Light" w:hAnsi="Calibri Light"/>
                <w:b/>
              </w:rPr>
            </w:pPr>
          </w:p>
          <w:p w:rsidR="00C63D5E" w:rsidRDefault="00C63D5E" w:rsidP="009D2431">
            <w:pPr>
              <w:rPr>
                <w:rFonts w:asciiTheme="majorHAnsi" w:hAnsiTheme="majorHAnsi"/>
                <w:b/>
              </w:rPr>
            </w:pPr>
            <w:r w:rsidRPr="00C63D5E">
              <w:rPr>
                <w:rFonts w:ascii="Calibri Light" w:hAnsi="Calibri Light"/>
                <w:b/>
              </w:rPr>
              <w:t>History of LibraryCo</w:t>
            </w:r>
          </w:p>
        </w:tc>
        <w:tc>
          <w:tcPr>
            <w:tcW w:w="6044" w:type="dxa"/>
            <w:gridSpan w:val="7"/>
            <w:shd w:val="clear" w:color="auto" w:fill="auto"/>
          </w:tcPr>
          <w:p w:rsidR="00C63D5E" w:rsidRDefault="00C63D5E" w:rsidP="009D2431">
            <w:pPr>
              <w:rPr>
                <w:rFonts w:asciiTheme="majorHAnsi" w:hAnsiTheme="majorHAnsi"/>
                <w:b/>
              </w:rPr>
            </w:pPr>
          </w:p>
          <w:p w:rsidR="00C63D5E" w:rsidRPr="00647E60" w:rsidRDefault="00C63D5E" w:rsidP="009D2431">
            <w:pPr>
              <w:rPr>
                <w:rFonts w:asciiTheme="majorHAnsi" w:hAnsiTheme="majorHAnsi"/>
                <w:b/>
              </w:rPr>
            </w:pPr>
            <w:r w:rsidRPr="00C63D5E">
              <w:rPr>
                <w:rFonts w:ascii="Calibri Light" w:hAnsi="Calibri Light"/>
                <w:sz w:val="22"/>
              </w:rPr>
              <w:t>………………………………………………………………………………………</w:t>
            </w:r>
            <w:r>
              <w:rPr>
                <w:rFonts w:ascii="Calibri Light" w:hAnsi="Calibri Light"/>
                <w:sz w:val="22"/>
              </w:rPr>
              <w:t>………</w:t>
            </w:r>
          </w:p>
        </w:tc>
        <w:tc>
          <w:tcPr>
            <w:tcW w:w="477" w:type="dxa"/>
            <w:shd w:val="clear" w:color="auto" w:fill="auto"/>
          </w:tcPr>
          <w:p w:rsidR="00C63D5E" w:rsidRDefault="00C63D5E" w:rsidP="00C63D5E">
            <w:pPr>
              <w:jc w:val="center"/>
              <w:rPr>
                <w:rFonts w:asciiTheme="majorHAnsi" w:hAnsiTheme="majorHAnsi"/>
                <w:b/>
              </w:rPr>
            </w:pPr>
          </w:p>
          <w:p w:rsidR="00C63D5E" w:rsidRPr="00647E60" w:rsidRDefault="00C63D5E" w:rsidP="00C63D5E">
            <w:pPr>
              <w:jc w:val="center"/>
              <w:rPr>
                <w:rFonts w:asciiTheme="majorHAnsi" w:hAnsiTheme="majorHAnsi"/>
                <w:b/>
              </w:rPr>
            </w:pPr>
            <w:r>
              <w:rPr>
                <w:rFonts w:asciiTheme="majorHAnsi" w:hAnsiTheme="majorHAnsi"/>
                <w:b/>
              </w:rPr>
              <w:t>5</w:t>
            </w:r>
          </w:p>
        </w:tc>
      </w:tr>
      <w:tr w:rsidR="009048C0" w:rsidRPr="0006339D" w:rsidTr="007D7225">
        <w:tc>
          <w:tcPr>
            <w:tcW w:w="9039" w:type="dxa"/>
            <w:gridSpan w:val="13"/>
            <w:shd w:val="clear" w:color="auto" w:fill="auto"/>
          </w:tcPr>
          <w:p w:rsidR="00C63D5E" w:rsidRDefault="00C63D5E" w:rsidP="009D2431">
            <w:pPr>
              <w:rPr>
                <w:rFonts w:asciiTheme="majorHAnsi" w:hAnsiTheme="majorHAnsi"/>
                <w:b/>
              </w:rPr>
            </w:pPr>
          </w:p>
          <w:p w:rsidR="00261791" w:rsidRPr="00647E60" w:rsidRDefault="009048C0" w:rsidP="009D2431">
            <w:pPr>
              <w:rPr>
                <w:rFonts w:asciiTheme="majorHAnsi" w:hAnsiTheme="majorHAnsi"/>
              </w:rPr>
            </w:pPr>
            <w:r w:rsidRPr="00647E60">
              <w:rPr>
                <w:rFonts w:asciiTheme="majorHAnsi" w:hAnsiTheme="majorHAnsi"/>
                <w:b/>
              </w:rPr>
              <w:t>Contact Information</w:t>
            </w:r>
          </w:p>
        </w:tc>
      </w:tr>
      <w:tr w:rsidR="00261791" w:rsidRPr="0006339D" w:rsidTr="007D7225">
        <w:tc>
          <w:tcPr>
            <w:tcW w:w="3080" w:type="dxa"/>
            <w:gridSpan w:val="9"/>
            <w:shd w:val="clear" w:color="auto" w:fill="auto"/>
          </w:tcPr>
          <w:p w:rsidR="00261791" w:rsidRPr="0006339D" w:rsidRDefault="00261791" w:rsidP="00261791">
            <w:pPr>
              <w:rPr>
                <w:rFonts w:ascii="Calibri" w:hAnsi="Calibri"/>
              </w:rPr>
            </w:pPr>
            <w:r w:rsidRPr="00261791">
              <w:rPr>
                <w:rFonts w:ascii="Calibri" w:hAnsi="Calibri"/>
                <w:sz w:val="22"/>
              </w:rPr>
              <w:t>Association &amp; Building Contacts</w:t>
            </w:r>
          </w:p>
        </w:tc>
        <w:tc>
          <w:tcPr>
            <w:tcW w:w="5482" w:type="dxa"/>
            <w:gridSpan w:val="3"/>
            <w:shd w:val="clear" w:color="auto" w:fill="auto"/>
          </w:tcPr>
          <w:p w:rsidR="00261791" w:rsidRPr="00647E60" w:rsidRDefault="00261791" w:rsidP="00261791">
            <w:pPr>
              <w:rPr>
                <w:rFonts w:asciiTheme="majorHAnsi" w:hAnsiTheme="majorHAnsi"/>
              </w:rPr>
            </w:pPr>
            <w:r w:rsidRPr="00647E60">
              <w:rPr>
                <w:rFonts w:asciiTheme="majorHAnsi" w:hAnsiTheme="majorHAnsi"/>
                <w:sz w:val="22"/>
              </w:rPr>
              <w:t>……………………………………………………………………………………….</w:t>
            </w:r>
          </w:p>
        </w:tc>
        <w:tc>
          <w:tcPr>
            <w:tcW w:w="477" w:type="dxa"/>
            <w:shd w:val="clear" w:color="auto" w:fill="auto"/>
          </w:tcPr>
          <w:p w:rsidR="00261791" w:rsidRPr="00647E60" w:rsidRDefault="00C63D5E" w:rsidP="0054474D">
            <w:pPr>
              <w:pStyle w:val="TOC2"/>
              <w:tabs>
                <w:tab w:val="right" w:leader="dot" w:pos="8630"/>
              </w:tabs>
              <w:ind w:left="0"/>
              <w:jc w:val="center"/>
              <w:rPr>
                <w:rFonts w:asciiTheme="majorHAnsi" w:hAnsiTheme="majorHAnsi"/>
              </w:rPr>
            </w:pPr>
            <w:r>
              <w:rPr>
                <w:rFonts w:asciiTheme="majorHAnsi" w:hAnsiTheme="majorHAnsi"/>
              </w:rPr>
              <w:t>6</w:t>
            </w:r>
          </w:p>
        </w:tc>
      </w:tr>
      <w:tr w:rsidR="00261791" w:rsidRPr="0006339D" w:rsidTr="007D7225">
        <w:tc>
          <w:tcPr>
            <w:tcW w:w="1804" w:type="dxa"/>
            <w:gridSpan w:val="3"/>
            <w:shd w:val="clear" w:color="auto" w:fill="auto"/>
          </w:tcPr>
          <w:p w:rsidR="00261791" w:rsidRPr="00261791" w:rsidRDefault="00261791" w:rsidP="0054474D">
            <w:pPr>
              <w:pStyle w:val="TOC2"/>
              <w:tabs>
                <w:tab w:val="right" w:leader="dot" w:pos="8630"/>
              </w:tabs>
              <w:ind w:left="0"/>
              <w:rPr>
                <w:rFonts w:ascii="Calibri" w:hAnsi="Calibri"/>
                <w:sz w:val="22"/>
              </w:rPr>
            </w:pPr>
            <w:r>
              <w:rPr>
                <w:rFonts w:ascii="Calibri" w:hAnsi="Calibri"/>
                <w:sz w:val="22"/>
              </w:rPr>
              <w:t>Service Contacts</w:t>
            </w:r>
          </w:p>
        </w:tc>
        <w:tc>
          <w:tcPr>
            <w:tcW w:w="6758" w:type="dxa"/>
            <w:gridSpan w:val="9"/>
            <w:shd w:val="clear" w:color="auto" w:fill="auto"/>
          </w:tcPr>
          <w:p w:rsidR="00261791" w:rsidRPr="00647E60" w:rsidRDefault="00261791" w:rsidP="0054474D">
            <w:pPr>
              <w:pStyle w:val="TOC2"/>
              <w:tabs>
                <w:tab w:val="right" w:leader="dot" w:pos="8630"/>
              </w:tabs>
              <w:ind w:left="0"/>
              <w:rPr>
                <w:rFonts w:asciiTheme="majorHAnsi" w:hAnsiTheme="majorHAnsi"/>
                <w:sz w:val="22"/>
              </w:rPr>
            </w:pPr>
            <w:r w:rsidRPr="00647E60">
              <w:rPr>
                <w:rFonts w:asciiTheme="majorHAnsi" w:hAnsiTheme="majorHAnsi"/>
              </w:rPr>
              <w:t>…………………………………………………………………………………………………….</w:t>
            </w:r>
          </w:p>
        </w:tc>
        <w:tc>
          <w:tcPr>
            <w:tcW w:w="477" w:type="dxa"/>
            <w:shd w:val="clear" w:color="auto" w:fill="auto"/>
          </w:tcPr>
          <w:p w:rsidR="00261791" w:rsidRPr="00647E60" w:rsidRDefault="00C63D5E" w:rsidP="0054474D">
            <w:pPr>
              <w:pStyle w:val="TOC2"/>
              <w:tabs>
                <w:tab w:val="right" w:leader="dot" w:pos="8630"/>
              </w:tabs>
              <w:ind w:left="0"/>
              <w:jc w:val="center"/>
              <w:rPr>
                <w:rFonts w:asciiTheme="majorHAnsi" w:hAnsiTheme="majorHAnsi"/>
              </w:rPr>
            </w:pPr>
            <w:r>
              <w:rPr>
                <w:rFonts w:asciiTheme="majorHAnsi" w:hAnsiTheme="majorHAnsi"/>
              </w:rPr>
              <w:t>6</w:t>
            </w:r>
          </w:p>
        </w:tc>
      </w:tr>
      <w:tr w:rsidR="00261791" w:rsidRPr="0006339D" w:rsidTr="007D7225">
        <w:tc>
          <w:tcPr>
            <w:tcW w:w="2269" w:type="dxa"/>
            <w:gridSpan w:val="4"/>
            <w:shd w:val="clear" w:color="auto" w:fill="auto"/>
          </w:tcPr>
          <w:p w:rsidR="006D5ADF" w:rsidRPr="00261791" w:rsidRDefault="006D5ADF" w:rsidP="009048C0">
            <w:pPr>
              <w:rPr>
                <w:rFonts w:ascii="Calibri" w:hAnsi="Calibri"/>
                <w:sz w:val="22"/>
              </w:rPr>
            </w:pPr>
            <w:r w:rsidRPr="00261791">
              <w:rPr>
                <w:rFonts w:ascii="Calibri" w:hAnsi="Calibri"/>
                <w:sz w:val="22"/>
              </w:rPr>
              <w:t>Publisher Contacts</w:t>
            </w:r>
          </w:p>
        </w:tc>
        <w:tc>
          <w:tcPr>
            <w:tcW w:w="6293" w:type="dxa"/>
            <w:gridSpan w:val="8"/>
            <w:shd w:val="clear" w:color="auto" w:fill="auto"/>
          </w:tcPr>
          <w:p w:rsidR="006D5ADF" w:rsidRPr="00647E60" w:rsidRDefault="006D5ADF" w:rsidP="0054474D">
            <w:pPr>
              <w:pStyle w:val="TOC2"/>
              <w:tabs>
                <w:tab w:val="right" w:leader="dot" w:pos="8630"/>
              </w:tabs>
              <w:ind w:left="0"/>
              <w:rPr>
                <w:rFonts w:asciiTheme="majorHAnsi" w:hAnsiTheme="majorHAnsi"/>
                <w:sz w:val="22"/>
              </w:rPr>
            </w:pPr>
            <w:r w:rsidRPr="00647E60">
              <w:rPr>
                <w:rFonts w:asciiTheme="majorHAnsi" w:hAnsiTheme="majorHAnsi"/>
                <w:sz w:val="22"/>
              </w:rPr>
              <w:t>……………………………………………………………………………………………</w:t>
            </w:r>
            <w:r w:rsidR="00261791" w:rsidRPr="00647E60">
              <w:rPr>
                <w:rFonts w:asciiTheme="majorHAnsi" w:hAnsiTheme="majorHAnsi"/>
                <w:sz w:val="22"/>
              </w:rPr>
              <w:t>………..</w:t>
            </w:r>
          </w:p>
        </w:tc>
        <w:tc>
          <w:tcPr>
            <w:tcW w:w="477" w:type="dxa"/>
            <w:shd w:val="clear" w:color="auto" w:fill="auto"/>
          </w:tcPr>
          <w:p w:rsidR="006D5ADF" w:rsidRPr="00647E60" w:rsidRDefault="00C63D5E" w:rsidP="0054474D">
            <w:pPr>
              <w:pStyle w:val="TOC2"/>
              <w:tabs>
                <w:tab w:val="right" w:leader="dot" w:pos="8630"/>
              </w:tabs>
              <w:ind w:left="0"/>
              <w:jc w:val="center"/>
              <w:rPr>
                <w:rFonts w:asciiTheme="majorHAnsi" w:hAnsiTheme="majorHAnsi"/>
              </w:rPr>
            </w:pPr>
            <w:r>
              <w:rPr>
                <w:rFonts w:asciiTheme="majorHAnsi" w:hAnsiTheme="majorHAnsi"/>
              </w:rPr>
              <w:t>7</w:t>
            </w:r>
          </w:p>
        </w:tc>
      </w:tr>
      <w:tr w:rsidR="00261791" w:rsidRPr="0006339D" w:rsidTr="007D7225">
        <w:tc>
          <w:tcPr>
            <w:tcW w:w="2691" w:type="dxa"/>
            <w:gridSpan w:val="6"/>
            <w:shd w:val="clear" w:color="auto" w:fill="auto"/>
          </w:tcPr>
          <w:p w:rsidR="009048C0" w:rsidRPr="00261791" w:rsidRDefault="00730D9D" w:rsidP="009048C0">
            <w:pPr>
              <w:rPr>
                <w:rFonts w:ascii="Calibri" w:hAnsi="Calibri"/>
                <w:sz w:val="22"/>
              </w:rPr>
            </w:pPr>
            <w:r>
              <w:rPr>
                <w:rFonts w:ascii="Calibri" w:hAnsi="Calibri"/>
                <w:sz w:val="22"/>
              </w:rPr>
              <w:t>LibraryCo/LSO</w:t>
            </w:r>
            <w:r w:rsidR="009048C0" w:rsidRPr="00261791">
              <w:rPr>
                <w:rFonts w:ascii="Calibri" w:hAnsi="Calibri"/>
                <w:sz w:val="22"/>
              </w:rPr>
              <w:t xml:space="preserve"> Contacts</w:t>
            </w:r>
          </w:p>
        </w:tc>
        <w:tc>
          <w:tcPr>
            <w:tcW w:w="5871" w:type="dxa"/>
            <w:gridSpan w:val="6"/>
            <w:shd w:val="clear" w:color="auto" w:fill="auto"/>
          </w:tcPr>
          <w:p w:rsidR="009048C0" w:rsidRPr="00647E60" w:rsidRDefault="00B422C9" w:rsidP="0054474D">
            <w:pPr>
              <w:pStyle w:val="TOC2"/>
              <w:tabs>
                <w:tab w:val="right" w:leader="dot" w:pos="8630"/>
              </w:tabs>
              <w:ind w:left="0"/>
              <w:rPr>
                <w:rFonts w:asciiTheme="majorHAnsi" w:hAnsiTheme="majorHAnsi"/>
              </w:rPr>
            </w:pPr>
            <w:r w:rsidRPr="00647E60">
              <w:rPr>
                <w:rFonts w:asciiTheme="majorHAnsi" w:hAnsiTheme="majorHAnsi"/>
              </w:rPr>
              <w:t>…………………………………………………………………………………</w:t>
            </w:r>
            <w:r w:rsidR="00261791" w:rsidRPr="00647E60">
              <w:rPr>
                <w:rFonts w:asciiTheme="majorHAnsi" w:hAnsiTheme="majorHAnsi"/>
              </w:rPr>
              <w:t>……</w:t>
            </w:r>
          </w:p>
        </w:tc>
        <w:tc>
          <w:tcPr>
            <w:tcW w:w="477" w:type="dxa"/>
            <w:shd w:val="clear" w:color="auto" w:fill="auto"/>
          </w:tcPr>
          <w:p w:rsidR="009048C0" w:rsidRPr="00647E60" w:rsidRDefault="00C63D5E" w:rsidP="0054474D">
            <w:pPr>
              <w:pStyle w:val="TOC2"/>
              <w:tabs>
                <w:tab w:val="right" w:leader="dot" w:pos="8630"/>
              </w:tabs>
              <w:ind w:left="0"/>
              <w:jc w:val="center"/>
              <w:rPr>
                <w:rFonts w:asciiTheme="majorHAnsi" w:hAnsiTheme="majorHAnsi"/>
              </w:rPr>
            </w:pPr>
            <w:r>
              <w:rPr>
                <w:rFonts w:asciiTheme="majorHAnsi" w:hAnsiTheme="majorHAnsi"/>
              </w:rPr>
              <w:t>7</w:t>
            </w:r>
          </w:p>
        </w:tc>
      </w:tr>
      <w:tr w:rsidR="00D0283A" w:rsidRPr="00D0283A" w:rsidTr="007D7225">
        <w:tc>
          <w:tcPr>
            <w:tcW w:w="2269" w:type="dxa"/>
            <w:gridSpan w:val="4"/>
            <w:shd w:val="clear" w:color="auto" w:fill="auto"/>
          </w:tcPr>
          <w:p w:rsidR="00D0283A" w:rsidRPr="00261791" w:rsidRDefault="00D0283A" w:rsidP="00D605DD">
            <w:pPr>
              <w:rPr>
                <w:rFonts w:ascii="Calibri" w:hAnsi="Calibri"/>
                <w:sz w:val="22"/>
              </w:rPr>
            </w:pPr>
            <w:r>
              <w:rPr>
                <w:rFonts w:ascii="Calibri" w:hAnsi="Calibri"/>
                <w:sz w:val="22"/>
              </w:rPr>
              <w:t>Training Contacts</w:t>
            </w:r>
          </w:p>
        </w:tc>
        <w:tc>
          <w:tcPr>
            <w:tcW w:w="6293" w:type="dxa"/>
            <w:gridSpan w:val="8"/>
            <w:shd w:val="clear" w:color="auto" w:fill="auto"/>
          </w:tcPr>
          <w:p w:rsidR="00D0283A" w:rsidRPr="00D0283A" w:rsidRDefault="00D0283A" w:rsidP="00D605DD">
            <w:pPr>
              <w:pStyle w:val="TOC2"/>
              <w:tabs>
                <w:tab w:val="right" w:leader="dot" w:pos="8630"/>
              </w:tabs>
              <w:ind w:left="0"/>
              <w:rPr>
                <w:rFonts w:ascii="Calibri Light" w:hAnsi="Calibri Light"/>
              </w:rPr>
            </w:pPr>
            <w:r w:rsidRPr="00D0283A">
              <w:rPr>
                <w:rFonts w:ascii="Calibri Light" w:hAnsi="Calibri Light"/>
              </w:rPr>
              <w:t>………………………………………………………………………………………</w:t>
            </w:r>
            <w:r>
              <w:rPr>
                <w:rFonts w:ascii="Calibri Light" w:hAnsi="Calibri Light"/>
              </w:rPr>
              <w:t>…….</w:t>
            </w:r>
          </w:p>
        </w:tc>
        <w:tc>
          <w:tcPr>
            <w:tcW w:w="477" w:type="dxa"/>
            <w:shd w:val="clear" w:color="auto" w:fill="auto"/>
          </w:tcPr>
          <w:p w:rsidR="00D0283A" w:rsidRPr="00D0283A" w:rsidRDefault="007D7225" w:rsidP="00D605DD">
            <w:pPr>
              <w:pStyle w:val="TOC2"/>
              <w:tabs>
                <w:tab w:val="right" w:leader="dot" w:pos="8630"/>
              </w:tabs>
              <w:ind w:left="0"/>
              <w:jc w:val="center"/>
              <w:rPr>
                <w:rFonts w:ascii="Calibri Light" w:hAnsi="Calibri Light"/>
              </w:rPr>
            </w:pPr>
            <w:r>
              <w:rPr>
                <w:rFonts w:ascii="Calibri Light" w:hAnsi="Calibri Light"/>
              </w:rPr>
              <w:t>8</w:t>
            </w:r>
          </w:p>
        </w:tc>
      </w:tr>
      <w:tr w:rsidR="00261791" w:rsidRPr="0006339D" w:rsidTr="007D7225">
        <w:tc>
          <w:tcPr>
            <w:tcW w:w="2691" w:type="dxa"/>
            <w:gridSpan w:val="6"/>
            <w:shd w:val="clear" w:color="auto" w:fill="auto"/>
          </w:tcPr>
          <w:p w:rsidR="009048C0" w:rsidRPr="00261791" w:rsidRDefault="009048C0" w:rsidP="009048C0">
            <w:pPr>
              <w:rPr>
                <w:rFonts w:ascii="Calibri" w:hAnsi="Calibri"/>
                <w:sz w:val="22"/>
              </w:rPr>
            </w:pPr>
            <w:r w:rsidRPr="00261791">
              <w:rPr>
                <w:rFonts w:ascii="Calibri" w:hAnsi="Calibri"/>
                <w:sz w:val="22"/>
              </w:rPr>
              <w:t>Library Toll Free Numbers</w:t>
            </w:r>
          </w:p>
        </w:tc>
        <w:tc>
          <w:tcPr>
            <w:tcW w:w="5871" w:type="dxa"/>
            <w:gridSpan w:val="6"/>
            <w:shd w:val="clear" w:color="auto" w:fill="auto"/>
          </w:tcPr>
          <w:p w:rsidR="009048C0" w:rsidRPr="00647E60" w:rsidRDefault="00B422C9" w:rsidP="0054474D">
            <w:pPr>
              <w:pStyle w:val="TOC2"/>
              <w:tabs>
                <w:tab w:val="right" w:leader="dot" w:pos="8630"/>
              </w:tabs>
              <w:ind w:left="0"/>
              <w:rPr>
                <w:rFonts w:asciiTheme="majorHAnsi" w:hAnsiTheme="majorHAnsi"/>
              </w:rPr>
            </w:pPr>
            <w:r w:rsidRPr="00647E60">
              <w:rPr>
                <w:rFonts w:asciiTheme="majorHAnsi" w:hAnsiTheme="majorHAnsi"/>
              </w:rPr>
              <w:t>…………………………………………………………………………………</w:t>
            </w:r>
            <w:r w:rsidR="00261791" w:rsidRPr="00647E60">
              <w:rPr>
                <w:rFonts w:asciiTheme="majorHAnsi" w:hAnsiTheme="majorHAnsi"/>
              </w:rPr>
              <w:t>……</w:t>
            </w:r>
          </w:p>
        </w:tc>
        <w:tc>
          <w:tcPr>
            <w:tcW w:w="477" w:type="dxa"/>
            <w:shd w:val="clear" w:color="auto" w:fill="auto"/>
          </w:tcPr>
          <w:p w:rsidR="009048C0" w:rsidRPr="00647E60" w:rsidRDefault="007D7225" w:rsidP="0054474D">
            <w:pPr>
              <w:pStyle w:val="TOC2"/>
              <w:tabs>
                <w:tab w:val="right" w:leader="dot" w:pos="8630"/>
              </w:tabs>
              <w:ind w:left="0"/>
              <w:jc w:val="center"/>
              <w:rPr>
                <w:rFonts w:asciiTheme="majorHAnsi" w:hAnsiTheme="majorHAnsi"/>
              </w:rPr>
            </w:pPr>
            <w:r>
              <w:rPr>
                <w:rFonts w:asciiTheme="majorHAnsi" w:hAnsiTheme="majorHAnsi"/>
              </w:rPr>
              <w:t>9</w:t>
            </w:r>
          </w:p>
        </w:tc>
      </w:tr>
      <w:tr w:rsidR="008A0E69" w:rsidRPr="0006339D" w:rsidTr="007D7225">
        <w:tc>
          <w:tcPr>
            <w:tcW w:w="9039" w:type="dxa"/>
            <w:gridSpan w:val="13"/>
            <w:shd w:val="clear" w:color="auto" w:fill="auto"/>
          </w:tcPr>
          <w:p w:rsidR="009D2431" w:rsidRPr="00647E60" w:rsidRDefault="009D2431" w:rsidP="0054474D">
            <w:pPr>
              <w:pStyle w:val="TOC2"/>
              <w:tabs>
                <w:tab w:val="right" w:leader="dot" w:pos="8630"/>
              </w:tabs>
              <w:ind w:left="0"/>
              <w:rPr>
                <w:rFonts w:asciiTheme="majorHAnsi" w:hAnsiTheme="majorHAnsi"/>
                <w:b/>
              </w:rPr>
            </w:pPr>
          </w:p>
          <w:p w:rsidR="00261791" w:rsidRPr="00647E60" w:rsidRDefault="00261791" w:rsidP="009D2431">
            <w:pPr>
              <w:pStyle w:val="TOC2"/>
              <w:tabs>
                <w:tab w:val="right" w:leader="dot" w:pos="8630"/>
              </w:tabs>
              <w:ind w:left="0"/>
              <w:rPr>
                <w:rFonts w:asciiTheme="majorHAnsi" w:hAnsiTheme="majorHAnsi"/>
                <w:b/>
              </w:rPr>
            </w:pPr>
            <w:r w:rsidRPr="00647E60">
              <w:rPr>
                <w:rFonts w:asciiTheme="majorHAnsi" w:hAnsiTheme="majorHAnsi"/>
                <w:b/>
              </w:rPr>
              <w:t>General Procedures</w:t>
            </w:r>
          </w:p>
        </w:tc>
      </w:tr>
      <w:tr w:rsidR="00D0283A" w:rsidRPr="0006339D" w:rsidTr="007D7225">
        <w:tc>
          <w:tcPr>
            <w:tcW w:w="4293" w:type="dxa"/>
            <w:gridSpan w:val="10"/>
            <w:shd w:val="clear" w:color="auto" w:fill="auto"/>
          </w:tcPr>
          <w:p w:rsidR="00D0283A" w:rsidRPr="00647E60" w:rsidRDefault="00D0283A" w:rsidP="00D0283A">
            <w:pPr>
              <w:rPr>
                <w:rFonts w:asciiTheme="majorHAnsi" w:hAnsiTheme="majorHAnsi"/>
                <w:highlight w:val="yellow"/>
              </w:rPr>
            </w:pPr>
            <w:r w:rsidRPr="00647E60">
              <w:rPr>
                <w:rFonts w:asciiTheme="majorHAnsi" w:hAnsiTheme="majorHAnsi"/>
              </w:rPr>
              <w:t>Inter Library Loans/Courier Procedures</w:t>
            </w:r>
          </w:p>
        </w:tc>
        <w:tc>
          <w:tcPr>
            <w:tcW w:w="4269" w:type="dxa"/>
            <w:gridSpan w:val="2"/>
            <w:shd w:val="clear" w:color="auto" w:fill="auto"/>
          </w:tcPr>
          <w:p w:rsidR="00D0283A" w:rsidRPr="00647E60" w:rsidRDefault="00D0283A" w:rsidP="00D0283A">
            <w:pPr>
              <w:pStyle w:val="TOC2"/>
              <w:tabs>
                <w:tab w:val="right" w:leader="dot" w:pos="8630"/>
              </w:tabs>
              <w:ind w:left="0"/>
              <w:rPr>
                <w:rFonts w:asciiTheme="majorHAnsi" w:hAnsiTheme="majorHAnsi"/>
              </w:rPr>
            </w:pPr>
            <w:r w:rsidRPr="00647E60">
              <w:rPr>
                <w:rFonts w:asciiTheme="majorHAnsi" w:hAnsiTheme="majorHAnsi"/>
              </w:rPr>
              <w:t>…………………………………………………………….</w:t>
            </w:r>
          </w:p>
        </w:tc>
        <w:tc>
          <w:tcPr>
            <w:tcW w:w="477" w:type="dxa"/>
            <w:shd w:val="clear" w:color="auto" w:fill="auto"/>
          </w:tcPr>
          <w:p w:rsidR="00D0283A" w:rsidRPr="00647E60" w:rsidRDefault="007D7225" w:rsidP="00D0283A">
            <w:pPr>
              <w:pStyle w:val="TOC2"/>
              <w:tabs>
                <w:tab w:val="right" w:leader="dot" w:pos="8630"/>
              </w:tabs>
              <w:ind w:left="0"/>
              <w:jc w:val="center"/>
              <w:rPr>
                <w:rFonts w:asciiTheme="majorHAnsi" w:hAnsiTheme="majorHAnsi"/>
              </w:rPr>
            </w:pPr>
            <w:r>
              <w:rPr>
                <w:rFonts w:asciiTheme="majorHAnsi" w:hAnsiTheme="majorHAnsi"/>
              </w:rPr>
              <w:t>10</w:t>
            </w:r>
          </w:p>
        </w:tc>
      </w:tr>
      <w:tr w:rsidR="00D0283A" w:rsidRPr="0006339D" w:rsidTr="007D7225">
        <w:tc>
          <w:tcPr>
            <w:tcW w:w="2691" w:type="dxa"/>
            <w:gridSpan w:val="6"/>
            <w:shd w:val="clear" w:color="auto" w:fill="auto"/>
          </w:tcPr>
          <w:p w:rsidR="00D0283A" w:rsidRPr="00647E60" w:rsidRDefault="00D0283A" w:rsidP="00D0283A">
            <w:pPr>
              <w:rPr>
                <w:rFonts w:asciiTheme="majorHAnsi" w:hAnsiTheme="majorHAnsi"/>
              </w:rPr>
            </w:pPr>
            <w:r>
              <w:rPr>
                <w:rFonts w:asciiTheme="majorHAnsi" w:hAnsiTheme="majorHAnsi"/>
              </w:rPr>
              <w:t>Suggested Procedures</w:t>
            </w:r>
          </w:p>
        </w:tc>
        <w:tc>
          <w:tcPr>
            <w:tcW w:w="5871" w:type="dxa"/>
            <w:gridSpan w:val="6"/>
            <w:shd w:val="clear" w:color="auto" w:fill="auto"/>
          </w:tcPr>
          <w:p w:rsidR="00D0283A" w:rsidRPr="00647E60" w:rsidRDefault="00D0283A" w:rsidP="00D0283A">
            <w:pPr>
              <w:pStyle w:val="TOC2"/>
              <w:tabs>
                <w:tab w:val="right" w:leader="dot" w:pos="8630"/>
              </w:tabs>
              <w:ind w:left="0"/>
              <w:rPr>
                <w:rFonts w:asciiTheme="majorHAnsi" w:hAnsiTheme="majorHAnsi"/>
              </w:rPr>
            </w:pPr>
            <w:r w:rsidRPr="00D0283A">
              <w:rPr>
                <w:rFonts w:ascii="Calibri Light" w:hAnsi="Calibri Light"/>
              </w:rPr>
              <w:t>………………………………………………………………………………………</w:t>
            </w:r>
          </w:p>
        </w:tc>
        <w:tc>
          <w:tcPr>
            <w:tcW w:w="477" w:type="dxa"/>
            <w:shd w:val="clear" w:color="auto" w:fill="auto"/>
          </w:tcPr>
          <w:p w:rsidR="00D0283A" w:rsidRDefault="007D7225" w:rsidP="00D0283A">
            <w:pPr>
              <w:pStyle w:val="TOC2"/>
              <w:tabs>
                <w:tab w:val="right" w:leader="dot" w:pos="8630"/>
              </w:tabs>
              <w:ind w:left="0"/>
              <w:jc w:val="center"/>
              <w:rPr>
                <w:rFonts w:asciiTheme="majorHAnsi" w:hAnsiTheme="majorHAnsi"/>
              </w:rPr>
            </w:pPr>
            <w:r>
              <w:rPr>
                <w:rFonts w:asciiTheme="majorHAnsi" w:hAnsiTheme="majorHAnsi"/>
              </w:rPr>
              <w:t>10</w:t>
            </w:r>
          </w:p>
        </w:tc>
      </w:tr>
      <w:tr w:rsidR="00D0283A" w:rsidRPr="0006339D" w:rsidTr="007D7225">
        <w:tc>
          <w:tcPr>
            <w:tcW w:w="9039" w:type="dxa"/>
            <w:gridSpan w:val="13"/>
            <w:shd w:val="clear" w:color="auto" w:fill="auto"/>
          </w:tcPr>
          <w:p w:rsidR="00D0283A" w:rsidRPr="00647E60" w:rsidRDefault="00D0283A" w:rsidP="00D0283A">
            <w:pPr>
              <w:pStyle w:val="TOC2"/>
              <w:tabs>
                <w:tab w:val="right" w:leader="dot" w:pos="8630"/>
              </w:tabs>
              <w:ind w:left="0"/>
              <w:rPr>
                <w:rFonts w:asciiTheme="majorHAnsi" w:hAnsiTheme="majorHAnsi"/>
                <w:b/>
              </w:rPr>
            </w:pPr>
          </w:p>
          <w:p w:rsidR="00D0283A" w:rsidRPr="00647E60" w:rsidRDefault="00D0283A" w:rsidP="00D0283A">
            <w:pPr>
              <w:pStyle w:val="TOC2"/>
              <w:tabs>
                <w:tab w:val="right" w:leader="dot" w:pos="8630"/>
              </w:tabs>
              <w:ind w:left="0"/>
              <w:rPr>
                <w:rFonts w:asciiTheme="majorHAnsi" w:hAnsiTheme="majorHAnsi"/>
                <w:b/>
              </w:rPr>
            </w:pPr>
            <w:r w:rsidRPr="00647E60">
              <w:rPr>
                <w:rFonts w:asciiTheme="majorHAnsi" w:hAnsiTheme="majorHAnsi"/>
                <w:b/>
              </w:rPr>
              <w:t>Financial Procedures</w:t>
            </w:r>
          </w:p>
        </w:tc>
      </w:tr>
      <w:tr w:rsidR="00D0283A" w:rsidRPr="0006339D" w:rsidTr="007D7225">
        <w:tc>
          <w:tcPr>
            <w:tcW w:w="1619" w:type="dxa"/>
            <w:gridSpan w:val="2"/>
            <w:shd w:val="clear" w:color="auto" w:fill="auto"/>
          </w:tcPr>
          <w:p w:rsidR="00D0283A" w:rsidRPr="0006339D" w:rsidRDefault="00D0283A" w:rsidP="00D0283A">
            <w:pPr>
              <w:rPr>
                <w:rFonts w:ascii="Calibri" w:hAnsi="Calibri"/>
                <w:b/>
              </w:rPr>
            </w:pPr>
            <w:r w:rsidRPr="009D2431">
              <w:rPr>
                <w:rFonts w:ascii="Calibri" w:hAnsi="Calibri"/>
                <w:sz w:val="22"/>
              </w:rPr>
              <w:t>Payroll Sage 50</w:t>
            </w:r>
          </w:p>
        </w:tc>
        <w:tc>
          <w:tcPr>
            <w:tcW w:w="6943" w:type="dxa"/>
            <w:gridSpan w:val="10"/>
            <w:shd w:val="clear" w:color="auto" w:fill="auto"/>
          </w:tcPr>
          <w:p w:rsidR="00D0283A" w:rsidRPr="00647E60" w:rsidRDefault="00D0283A" w:rsidP="00D0283A">
            <w:pPr>
              <w:pStyle w:val="TOC2"/>
              <w:tabs>
                <w:tab w:val="right" w:leader="dot" w:pos="8630"/>
              </w:tabs>
              <w:ind w:left="0"/>
              <w:rPr>
                <w:rFonts w:asciiTheme="majorHAnsi" w:hAnsiTheme="majorHAnsi"/>
              </w:rPr>
            </w:pPr>
            <w:r w:rsidRPr="00647E60">
              <w:rPr>
                <w:rFonts w:asciiTheme="majorHAnsi" w:hAnsiTheme="majorHAnsi"/>
              </w:rPr>
              <w:t>………………………………………………………………………………………………………</w:t>
            </w:r>
          </w:p>
        </w:tc>
        <w:tc>
          <w:tcPr>
            <w:tcW w:w="477" w:type="dxa"/>
            <w:shd w:val="clear" w:color="auto" w:fill="auto"/>
          </w:tcPr>
          <w:p w:rsidR="00D0283A" w:rsidRPr="00647E60" w:rsidRDefault="007D7225" w:rsidP="00D0283A">
            <w:pPr>
              <w:pStyle w:val="TOC2"/>
              <w:tabs>
                <w:tab w:val="right" w:leader="dot" w:pos="8630"/>
              </w:tabs>
              <w:ind w:left="0"/>
              <w:jc w:val="center"/>
              <w:rPr>
                <w:rFonts w:asciiTheme="majorHAnsi" w:hAnsiTheme="majorHAnsi"/>
              </w:rPr>
            </w:pPr>
            <w:r>
              <w:rPr>
                <w:rFonts w:asciiTheme="majorHAnsi" w:hAnsiTheme="majorHAnsi"/>
              </w:rPr>
              <w:t>11</w:t>
            </w:r>
          </w:p>
        </w:tc>
      </w:tr>
      <w:tr w:rsidR="00D0283A" w:rsidRPr="0006339D" w:rsidTr="007D7225">
        <w:tc>
          <w:tcPr>
            <w:tcW w:w="2691" w:type="dxa"/>
            <w:gridSpan w:val="6"/>
            <w:shd w:val="clear" w:color="auto" w:fill="auto"/>
          </w:tcPr>
          <w:p w:rsidR="00D0283A" w:rsidRPr="0006339D" w:rsidRDefault="00D0283A" w:rsidP="00D0283A">
            <w:pPr>
              <w:rPr>
                <w:rFonts w:ascii="Calibri" w:hAnsi="Calibri"/>
              </w:rPr>
            </w:pPr>
            <w:r w:rsidRPr="009D2431">
              <w:rPr>
                <w:rFonts w:ascii="Calibri" w:hAnsi="Calibri"/>
                <w:sz w:val="22"/>
              </w:rPr>
              <w:t>Source Deductions Sage 50</w:t>
            </w:r>
          </w:p>
        </w:tc>
        <w:tc>
          <w:tcPr>
            <w:tcW w:w="5871" w:type="dxa"/>
            <w:gridSpan w:val="6"/>
            <w:shd w:val="clear" w:color="auto" w:fill="auto"/>
          </w:tcPr>
          <w:p w:rsidR="00D0283A" w:rsidRPr="00647E60" w:rsidRDefault="00D0283A" w:rsidP="00D0283A">
            <w:pPr>
              <w:pStyle w:val="TOC2"/>
              <w:tabs>
                <w:tab w:val="right" w:leader="dot" w:pos="8630"/>
              </w:tabs>
              <w:ind w:left="0"/>
              <w:rPr>
                <w:rFonts w:asciiTheme="majorHAnsi" w:hAnsiTheme="majorHAnsi"/>
              </w:rPr>
            </w:pPr>
            <w:r w:rsidRPr="00647E60">
              <w:rPr>
                <w:rFonts w:asciiTheme="majorHAnsi" w:hAnsiTheme="majorHAnsi"/>
              </w:rPr>
              <w:t>……………………………………………………………………………………..</w:t>
            </w:r>
          </w:p>
        </w:tc>
        <w:tc>
          <w:tcPr>
            <w:tcW w:w="477" w:type="dxa"/>
            <w:shd w:val="clear" w:color="auto" w:fill="auto"/>
          </w:tcPr>
          <w:p w:rsidR="00D0283A" w:rsidRPr="00647E60" w:rsidRDefault="007D7225" w:rsidP="00D0283A">
            <w:pPr>
              <w:pStyle w:val="TOC2"/>
              <w:tabs>
                <w:tab w:val="right" w:leader="dot" w:pos="8630"/>
              </w:tabs>
              <w:ind w:left="0"/>
              <w:jc w:val="center"/>
              <w:rPr>
                <w:rFonts w:asciiTheme="majorHAnsi" w:hAnsiTheme="majorHAnsi"/>
              </w:rPr>
            </w:pPr>
            <w:r>
              <w:rPr>
                <w:rFonts w:asciiTheme="majorHAnsi" w:hAnsiTheme="majorHAnsi"/>
              </w:rPr>
              <w:t>11</w:t>
            </w:r>
          </w:p>
        </w:tc>
      </w:tr>
      <w:tr w:rsidR="008D2CF9" w:rsidRPr="0006339D" w:rsidTr="007D7225">
        <w:tc>
          <w:tcPr>
            <w:tcW w:w="4361" w:type="dxa"/>
            <w:gridSpan w:val="11"/>
            <w:shd w:val="clear" w:color="auto" w:fill="auto"/>
          </w:tcPr>
          <w:p w:rsidR="008D2CF9" w:rsidRDefault="008D2CF9" w:rsidP="008D2CF9">
            <w:pPr>
              <w:rPr>
                <w:rFonts w:ascii="Calibri" w:hAnsi="Calibri"/>
              </w:rPr>
            </w:pPr>
            <w:r>
              <w:rPr>
                <w:rFonts w:ascii="Calibri" w:hAnsi="Calibri"/>
              </w:rPr>
              <w:t>Opening and Closing Fiscal Year in Sage 50</w:t>
            </w:r>
          </w:p>
        </w:tc>
        <w:tc>
          <w:tcPr>
            <w:tcW w:w="4201" w:type="dxa"/>
            <w:shd w:val="clear" w:color="auto" w:fill="auto"/>
          </w:tcPr>
          <w:p w:rsidR="008D2CF9" w:rsidRPr="00647E60" w:rsidRDefault="008D2CF9" w:rsidP="008D2CF9">
            <w:pPr>
              <w:pStyle w:val="TOC2"/>
              <w:tabs>
                <w:tab w:val="right" w:leader="dot" w:pos="8630"/>
              </w:tabs>
              <w:ind w:left="0"/>
              <w:rPr>
                <w:rFonts w:asciiTheme="majorHAnsi" w:hAnsiTheme="majorHAnsi"/>
              </w:rPr>
            </w:pPr>
            <w:r w:rsidRPr="00D0283A">
              <w:rPr>
                <w:rFonts w:ascii="Calibri Light" w:hAnsi="Calibri Light"/>
              </w:rPr>
              <w:t>……………………………………………………………</w:t>
            </w:r>
          </w:p>
        </w:tc>
        <w:tc>
          <w:tcPr>
            <w:tcW w:w="477" w:type="dxa"/>
            <w:shd w:val="clear" w:color="auto" w:fill="auto"/>
          </w:tcPr>
          <w:p w:rsidR="008D2CF9" w:rsidRPr="00647E60" w:rsidRDefault="007D7225" w:rsidP="008D2CF9">
            <w:pPr>
              <w:pStyle w:val="TOC2"/>
              <w:tabs>
                <w:tab w:val="right" w:leader="dot" w:pos="8630"/>
              </w:tabs>
              <w:ind w:left="0"/>
              <w:jc w:val="center"/>
              <w:rPr>
                <w:rFonts w:asciiTheme="majorHAnsi" w:hAnsiTheme="majorHAnsi"/>
              </w:rPr>
            </w:pPr>
            <w:r>
              <w:rPr>
                <w:rFonts w:asciiTheme="majorHAnsi" w:hAnsiTheme="majorHAnsi"/>
              </w:rPr>
              <w:t>12</w:t>
            </w:r>
          </w:p>
        </w:tc>
      </w:tr>
      <w:tr w:rsidR="008D2CF9" w:rsidRPr="0006339D" w:rsidTr="007D7225">
        <w:tc>
          <w:tcPr>
            <w:tcW w:w="2269" w:type="dxa"/>
            <w:gridSpan w:val="4"/>
            <w:shd w:val="clear" w:color="auto" w:fill="auto"/>
          </w:tcPr>
          <w:p w:rsidR="008D2CF9" w:rsidRPr="00FF6CD8" w:rsidRDefault="008D2CF9" w:rsidP="008D2CF9">
            <w:pPr>
              <w:rPr>
                <w:rFonts w:ascii="Calibri" w:hAnsi="Calibri"/>
              </w:rPr>
            </w:pPr>
            <w:r>
              <w:rPr>
                <w:rFonts w:ascii="Calibri" w:hAnsi="Calibri"/>
              </w:rPr>
              <w:t>T4 (if applicable)</w:t>
            </w:r>
          </w:p>
        </w:tc>
        <w:tc>
          <w:tcPr>
            <w:tcW w:w="6293" w:type="dxa"/>
            <w:gridSpan w:val="8"/>
            <w:shd w:val="clear" w:color="auto" w:fill="auto"/>
          </w:tcPr>
          <w:p w:rsidR="008D2CF9" w:rsidRPr="00647E60" w:rsidRDefault="008D2CF9" w:rsidP="008D2CF9">
            <w:pPr>
              <w:pStyle w:val="TOC2"/>
              <w:tabs>
                <w:tab w:val="right" w:leader="dot" w:pos="8630"/>
              </w:tabs>
              <w:ind w:left="0"/>
              <w:rPr>
                <w:rFonts w:asciiTheme="majorHAnsi" w:hAnsiTheme="majorHAnsi"/>
              </w:rPr>
            </w:pPr>
            <w:r w:rsidRPr="00647E60">
              <w:rPr>
                <w:rFonts w:asciiTheme="majorHAnsi" w:hAnsiTheme="majorHAnsi"/>
              </w:rPr>
              <w:t>……………………………………………………………………………………</w:t>
            </w:r>
            <w:r>
              <w:rPr>
                <w:rFonts w:asciiTheme="majorHAnsi" w:hAnsiTheme="majorHAnsi"/>
              </w:rPr>
              <w:t>.</w:t>
            </w:r>
            <w:r w:rsidRPr="00647E60">
              <w:rPr>
                <w:rFonts w:asciiTheme="majorHAnsi" w:hAnsiTheme="majorHAnsi"/>
              </w:rPr>
              <w:t>………</w:t>
            </w:r>
          </w:p>
        </w:tc>
        <w:tc>
          <w:tcPr>
            <w:tcW w:w="477" w:type="dxa"/>
            <w:shd w:val="clear" w:color="auto" w:fill="auto"/>
          </w:tcPr>
          <w:p w:rsidR="008D2CF9" w:rsidRPr="00647E60" w:rsidRDefault="007D7225" w:rsidP="008D2CF9">
            <w:pPr>
              <w:pStyle w:val="TOC2"/>
              <w:tabs>
                <w:tab w:val="right" w:leader="dot" w:pos="8630"/>
              </w:tabs>
              <w:ind w:left="0"/>
              <w:jc w:val="center"/>
              <w:rPr>
                <w:rFonts w:asciiTheme="majorHAnsi" w:hAnsiTheme="majorHAnsi"/>
              </w:rPr>
            </w:pPr>
            <w:r>
              <w:rPr>
                <w:rFonts w:asciiTheme="majorHAnsi" w:hAnsiTheme="majorHAnsi"/>
              </w:rPr>
              <w:t>12</w:t>
            </w:r>
          </w:p>
        </w:tc>
      </w:tr>
      <w:tr w:rsidR="008D2CF9" w:rsidRPr="0006339D" w:rsidTr="007D7225">
        <w:tc>
          <w:tcPr>
            <w:tcW w:w="2269" w:type="dxa"/>
            <w:gridSpan w:val="4"/>
            <w:shd w:val="clear" w:color="auto" w:fill="auto"/>
          </w:tcPr>
          <w:p w:rsidR="008D2CF9" w:rsidRDefault="008D2CF9" w:rsidP="008D2CF9">
            <w:pPr>
              <w:rPr>
                <w:rFonts w:ascii="Calibri" w:hAnsi="Calibri"/>
              </w:rPr>
            </w:pPr>
            <w:r>
              <w:rPr>
                <w:rFonts w:ascii="Calibri" w:hAnsi="Calibri"/>
              </w:rPr>
              <w:t>T2 (if applicable)</w:t>
            </w:r>
          </w:p>
        </w:tc>
        <w:tc>
          <w:tcPr>
            <w:tcW w:w="6293" w:type="dxa"/>
            <w:gridSpan w:val="8"/>
            <w:shd w:val="clear" w:color="auto" w:fill="auto"/>
          </w:tcPr>
          <w:p w:rsidR="008D2CF9" w:rsidRPr="00647E60" w:rsidRDefault="008D2CF9" w:rsidP="008D2CF9">
            <w:pPr>
              <w:pStyle w:val="TOC2"/>
              <w:tabs>
                <w:tab w:val="right" w:leader="dot" w:pos="8630"/>
              </w:tabs>
              <w:ind w:left="0"/>
              <w:rPr>
                <w:rFonts w:asciiTheme="majorHAnsi" w:hAnsiTheme="majorHAnsi"/>
              </w:rPr>
            </w:pPr>
            <w:r w:rsidRPr="00647E60">
              <w:rPr>
                <w:rFonts w:asciiTheme="majorHAnsi" w:hAnsiTheme="majorHAnsi"/>
              </w:rPr>
              <w:t>……………………………………………………………………………………</w:t>
            </w:r>
            <w:r>
              <w:rPr>
                <w:rFonts w:asciiTheme="majorHAnsi" w:hAnsiTheme="majorHAnsi"/>
              </w:rPr>
              <w:t>.</w:t>
            </w:r>
            <w:r w:rsidRPr="00647E60">
              <w:rPr>
                <w:rFonts w:asciiTheme="majorHAnsi" w:hAnsiTheme="majorHAnsi"/>
              </w:rPr>
              <w:t>………</w:t>
            </w:r>
          </w:p>
        </w:tc>
        <w:tc>
          <w:tcPr>
            <w:tcW w:w="477" w:type="dxa"/>
            <w:shd w:val="clear" w:color="auto" w:fill="auto"/>
          </w:tcPr>
          <w:p w:rsidR="008D2CF9" w:rsidRDefault="008D2CF9" w:rsidP="008D2CF9">
            <w:pPr>
              <w:pStyle w:val="TOC2"/>
              <w:tabs>
                <w:tab w:val="right" w:leader="dot" w:pos="8630"/>
              </w:tabs>
              <w:ind w:left="0"/>
              <w:jc w:val="center"/>
              <w:rPr>
                <w:rFonts w:asciiTheme="majorHAnsi" w:hAnsiTheme="majorHAnsi"/>
              </w:rPr>
            </w:pPr>
            <w:r>
              <w:rPr>
                <w:rFonts w:asciiTheme="majorHAnsi" w:hAnsiTheme="majorHAnsi"/>
              </w:rPr>
              <w:t>1</w:t>
            </w:r>
            <w:r w:rsidR="007D7225">
              <w:rPr>
                <w:rFonts w:asciiTheme="majorHAnsi" w:hAnsiTheme="majorHAnsi"/>
              </w:rPr>
              <w:t>4</w:t>
            </w:r>
          </w:p>
        </w:tc>
      </w:tr>
      <w:tr w:rsidR="008D2CF9" w:rsidRPr="0006339D" w:rsidTr="007D7225">
        <w:tc>
          <w:tcPr>
            <w:tcW w:w="2691" w:type="dxa"/>
            <w:gridSpan w:val="6"/>
            <w:shd w:val="clear" w:color="auto" w:fill="auto"/>
          </w:tcPr>
          <w:p w:rsidR="008D2CF9" w:rsidRDefault="008D2CF9" w:rsidP="008D2CF9">
            <w:pPr>
              <w:rPr>
                <w:rFonts w:ascii="Calibri" w:hAnsi="Calibri"/>
              </w:rPr>
            </w:pPr>
            <w:r w:rsidRPr="008D2CF9">
              <w:rPr>
                <w:rFonts w:ascii="Calibri" w:hAnsi="Calibri"/>
              </w:rPr>
              <w:t>Job Credit from the CRA</w:t>
            </w:r>
          </w:p>
        </w:tc>
        <w:tc>
          <w:tcPr>
            <w:tcW w:w="5871" w:type="dxa"/>
            <w:gridSpan w:val="6"/>
            <w:shd w:val="clear" w:color="auto" w:fill="auto"/>
          </w:tcPr>
          <w:p w:rsidR="008D2CF9" w:rsidRPr="00647E60" w:rsidRDefault="008D2CF9" w:rsidP="008D2CF9">
            <w:pPr>
              <w:pStyle w:val="TOC2"/>
              <w:tabs>
                <w:tab w:val="right" w:leader="dot" w:pos="8630"/>
              </w:tabs>
              <w:ind w:left="0"/>
              <w:rPr>
                <w:rFonts w:asciiTheme="majorHAnsi" w:hAnsiTheme="majorHAnsi"/>
              </w:rPr>
            </w:pPr>
            <w:r w:rsidRPr="008D2CF9">
              <w:rPr>
                <w:rFonts w:ascii="Calibri Light" w:hAnsi="Calibri Light"/>
              </w:rPr>
              <w:t>…………………………………………………………………………………….</w:t>
            </w:r>
            <w:r>
              <w:rPr>
                <w:rFonts w:ascii="Calibri Light" w:hAnsi="Calibri Light"/>
              </w:rPr>
              <w:t>.</w:t>
            </w:r>
          </w:p>
        </w:tc>
        <w:tc>
          <w:tcPr>
            <w:tcW w:w="477" w:type="dxa"/>
            <w:shd w:val="clear" w:color="auto" w:fill="auto"/>
          </w:tcPr>
          <w:p w:rsidR="008D2CF9" w:rsidRPr="00647E60" w:rsidRDefault="007D7225" w:rsidP="008D2CF9">
            <w:pPr>
              <w:pStyle w:val="TOC2"/>
              <w:tabs>
                <w:tab w:val="right" w:leader="dot" w:pos="8630"/>
              </w:tabs>
              <w:ind w:left="0"/>
              <w:jc w:val="center"/>
              <w:rPr>
                <w:rFonts w:asciiTheme="majorHAnsi" w:hAnsiTheme="majorHAnsi"/>
              </w:rPr>
            </w:pPr>
            <w:r>
              <w:rPr>
                <w:rFonts w:asciiTheme="majorHAnsi" w:hAnsiTheme="majorHAnsi"/>
              </w:rPr>
              <w:t>15</w:t>
            </w:r>
          </w:p>
        </w:tc>
      </w:tr>
      <w:tr w:rsidR="008D2CF9" w:rsidRPr="0006339D" w:rsidTr="007D7225">
        <w:tc>
          <w:tcPr>
            <w:tcW w:w="9039" w:type="dxa"/>
            <w:gridSpan w:val="13"/>
            <w:shd w:val="clear" w:color="auto" w:fill="auto"/>
          </w:tcPr>
          <w:p w:rsidR="008D2CF9" w:rsidRPr="00647E60" w:rsidRDefault="008D2CF9" w:rsidP="008D2CF9">
            <w:pPr>
              <w:pStyle w:val="TOC2"/>
              <w:tabs>
                <w:tab w:val="right" w:leader="dot" w:pos="8630"/>
              </w:tabs>
              <w:ind w:left="0"/>
              <w:rPr>
                <w:rFonts w:asciiTheme="majorHAnsi" w:hAnsiTheme="majorHAnsi"/>
                <w:b/>
              </w:rPr>
            </w:pPr>
          </w:p>
          <w:p w:rsidR="008D2CF9" w:rsidRPr="00647E60" w:rsidRDefault="008D2CF9" w:rsidP="008D2CF9">
            <w:pPr>
              <w:pStyle w:val="TOC2"/>
              <w:tabs>
                <w:tab w:val="right" w:leader="dot" w:pos="8630"/>
              </w:tabs>
              <w:ind w:left="0"/>
              <w:rPr>
                <w:rFonts w:asciiTheme="majorHAnsi" w:hAnsiTheme="majorHAnsi"/>
                <w:b/>
              </w:rPr>
            </w:pPr>
            <w:r w:rsidRPr="00647E60">
              <w:rPr>
                <w:rFonts w:asciiTheme="majorHAnsi" w:hAnsiTheme="majorHAnsi"/>
                <w:b/>
              </w:rPr>
              <w:t>Library Procedures</w:t>
            </w:r>
          </w:p>
        </w:tc>
      </w:tr>
      <w:tr w:rsidR="008D2CF9" w:rsidRPr="0006339D" w:rsidTr="007D7225">
        <w:tc>
          <w:tcPr>
            <w:tcW w:w="2972" w:type="dxa"/>
            <w:gridSpan w:val="7"/>
            <w:shd w:val="clear" w:color="auto" w:fill="auto"/>
          </w:tcPr>
          <w:p w:rsidR="008D2CF9" w:rsidRPr="0006339D" w:rsidRDefault="008D2CF9" w:rsidP="008D2CF9">
            <w:pPr>
              <w:rPr>
                <w:rFonts w:ascii="Calibri" w:hAnsi="Calibri"/>
              </w:rPr>
            </w:pPr>
            <w:r w:rsidRPr="0006339D">
              <w:rPr>
                <w:rFonts w:ascii="Calibri" w:hAnsi="Calibri"/>
              </w:rPr>
              <w:t>Processing New Materials</w:t>
            </w:r>
          </w:p>
        </w:tc>
        <w:tc>
          <w:tcPr>
            <w:tcW w:w="5590" w:type="dxa"/>
            <w:gridSpan w:val="5"/>
            <w:shd w:val="clear" w:color="auto" w:fill="auto"/>
          </w:tcPr>
          <w:p w:rsidR="008D2CF9" w:rsidRPr="00647E60" w:rsidRDefault="008D2CF9" w:rsidP="008D2CF9">
            <w:pPr>
              <w:pStyle w:val="TOC2"/>
              <w:tabs>
                <w:tab w:val="right" w:leader="dot" w:pos="8630"/>
              </w:tabs>
              <w:ind w:left="0"/>
              <w:rPr>
                <w:rFonts w:asciiTheme="majorHAnsi" w:hAnsiTheme="majorHAnsi"/>
              </w:rPr>
            </w:pPr>
            <w:r w:rsidRPr="00647E60">
              <w:rPr>
                <w:rFonts w:asciiTheme="majorHAnsi" w:hAnsiTheme="majorHAnsi"/>
              </w:rPr>
              <w:t>………………………………………………………………………………….</w:t>
            </w:r>
          </w:p>
        </w:tc>
        <w:tc>
          <w:tcPr>
            <w:tcW w:w="477" w:type="dxa"/>
            <w:shd w:val="clear" w:color="auto" w:fill="auto"/>
          </w:tcPr>
          <w:p w:rsidR="008D2CF9" w:rsidRPr="00647E60" w:rsidRDefault="008D2CF9" w:rsidP="008D2CF9">
            <w:pPr>
              <w:pStyle w:val="TOC2"/>
              <w:tabs>
                <w:tab w:val="right" w:leader="dot" w:pos="8630"/>
              </w:tabs>
              <w:ind w:left="0"/>
              <w:jc w:val="center"/>
              <w:rPr>
                <w:rFonts w:asciiTheme="majorHAnsi" w:hAnsiTheme="majorHAnsi"/>
              </w:rPr>
            </w:pPr>
            <w:r w:rsidRPr="00647E60">
              <w:rPr>
                <w:rFonts w:asciiTheme="majorHAnsi" w:hAnsiTheme="majorHAnsi"/>
              </w:rPr>
              <w:t>1</w:t>
            </w:r>
            <w:r w:rsidR="00C63D5E">
              <w:rPr>
                <w:rFonts w:asciiTheme="majorHAnsi" w:hAnsiTheme="majorHAnsi"/>
              </w:rPr>
              <w:t>6</w:t>
            </w:r>
          </w:p>
        </w:tc>
      </w:tr>
      <w:tr w:rsidR="008D2CF9" w:rsidRPr="0006339D" w:rsidTr="007D7225">
        <w:tc>
          <w:tcPr>
            <w:tcW w:w="1619" w:type="dxa"/>
            <w:gridSpan w:val="2"/>
            <w:shd w:val="clear" w:color="auto" w:fill="auto"/>
          </w:tcPr>
          <w:p w:rsidR="008D2CF9" w:rsidRPr="0006339D" w:rsidRDefault="008D2CF9" w:rsidP="008D2CF9">
            <w:pPr>
              <w:rPr>
                <w:rFonts w:ascii="Calibri" w:hAnsi="Calibri"/>
              </w:rPr>
            </w:pPr>
            <w:r w:rsidRPr="0006339D">
              <w:rPr>
                <w:rFonts w:ascii="Calibri" w:hAnsi="Calibri"/>
              </w:rPr>
              <w:t>Withdrawals</w:t>
            </w:r>
          </w:p>
        </w:tc>
        <w:tc>
          <w:tcPr>
            <w:tcW w:w="6943" w:type="dxa"/>
            <w:gridSpan w:val="10"/>
            <w:shd w:val="clear" w:color="auto" w:fill="auto"/>
          </w:tcPr>
          <w:p w:rsidR="008D2CF9" w:rsidRPr="00647E60" w:rsidRDefault="008D2CF9" w:rsidP="008D2CF9">
            <w:pPr>
              <w:pStyle w:val="TOC2"/>
              <w:tabs>
                <w:tab w:val="right" w:leader="dot" w:pos="8630"/>
              </w:tabs>
              <w:ind w:left="0"/>
              <w:rPr>
                <w:rFonts w:asciiTheme="majorHAnsi" w:hAnsiTheme="majorHAnsi"/>
              </w:rPr>
            </w:pPr>
            <w:r w:rsidRPr="00647E60">
              <w:rPr>
                <w:rFonts w:asciiTheme="majorHAnsi" w:hAnsiTheme="majorHAnsi"/>
              </w:rPr>
              <w:t>………………………………………………………………………………………………………..</w:t>
            </w:r>
          </w:p>
        </w:tc>
        <w:tc>
          <w:tcPr>
            <w:tcW w:w="477" w:type="dxa"/>
            <w:shd w:val="clear" w:color="auto" w:fill="auto"/>
          </w:tcPr>
          <w:p w:rsidR="008D2CF9" w:rsidRPr="00647E60" w:rsidRDefault="008D2CF9" w:rsidP="008D2CF9">
            <w:pPr>
              <w:pStyle w:val="TOC2"/>
              <w:tabs>
                <w:tab w:val="right" w:leader="dot" w:pos="8630"/>
              </w:tabs>
              <w:ind w:left="0"/>
              <w:jc w:val="center"/>
              <w:rPr>
                <w:rFonts w:asciiTheme="majorHAnsi" w:hAnsiTheme="majorHAnsi"/>
              </w:rPr>
            </w:pPr>
            <w:r w:rsidRPr="00647E60">
              <w:rPr>
                <w:rFonts w:asciiTheme="majorHAnsi" w:hAnsiTheme="majorHAnsi"/>
              </w:rPr>
              <w:t>1</w:t>
            </w:r>
            <w:r w:rsidR="00C63D5E">
              <w:rPr>
                <w:rFonts w:asciiTheme="majorHAnsi" w:hAnsiTheme="majorHAnsi"/>
              </w:rPr>
              <w:t>6</w:t>
            </w:r>
          </w:p>
        </w:tc>
      </w:tr>
      <w:tr w:rsidR="008D2CF9" w:rsidRPr="0006339D" w:rsidTr="007D7225">
        <w:tc>
          <w:tcPr>
            <w:tcW w:w="1397" w:type="dxa"/>
            <w:shd w:val="clear" w:color="auto" w:fill="auto"/>
          </w:tcPr>
          <w:p w:rsidR="008D2CF9" w:rsidRPr="0006339D" w:rsidRDefault="008D2CF9" w:rsidP="008D2CF9">
            <w:pPr>
              <w:rPr>
                <w:rFonts w:ascii="Calibri" w:hAnsi="Calibri"/>
              </w:rPr>
            </w:pPr>
            <w:r w:rsidRPr="0006339D">
              <w:rPr>
                <w:rFonts w:ascii="Calibri" w:hAnsi="Calibri"/>
              </w:rPr>
              <w:t>Inventory</w:t>
            </w:r>
          </w:p>
        </w:tc>
        <w:tc>
          <w:tcPr>
            <w:tcW w:w="7165" w:type="dxa"/>
            <w:gridSpan w:val="11"/>
            <w:shd w:val="clear" w:color="auto" w:fill="auto"/>
          </w:tcPr>
          <w:p w:rsidR="008D2CF9" w:rsidRPr="00647E60" w:rsidRDefault="008D2CF9" w:rsidP="008D2CF9">
            <w:pPr>
              <w:pStyle w:val="TOC2"/>
              <w:tabs>
                <w:tab w:val="right" w:leader="dot" w:pos="8630"/>
              </w:tabs>
              <w:ind w:left="0"/>
              <w:rPr>
                <w:rFonts w:asciiTheme="majorHAnsi" w:hAnsiTheme="majorHAnsi"/>
              </w:rPr>
            </w:pPr>
            <w:r w:rsidRPr="00647E60">
              <w:rPr>
                <w:rFonts w:asciiTheme="majorHAnsi" w:hAnsiTheme="majorHAnsi"/>
              </w:rPr>
              <w:t>…………………………………………………………………………………………………………….</w:t>
            </w:r>
          </w:p>
        </w:tc>
        <w:tc>
          <w:tcPr>
            <w:tcW w:w="477" w:type="dxa"/>
            <w:shd w:val="clear" w:color="auto" w:fill="auto"/>
          </w:tcPr>
          <w:p w:rsidR="008D2CF9" w:rsidRPr="00647E60" w:rsidRDefault="008D2CF9" w:rsidP="008D2CF9">
            <w:pPr>
              <w:pStyle w:val="TOC2"/>
              <w:tabs>
                <w:tab w:val="right" w:leader="dot" w:pos="8630"/>
              </w:tabs>
              <w:ind w:left="0"/>
              <w:jc w:val="center"/>
              <w:rPr>
                <w:rFonts w:asciiTheme="majorHAnsi" w:hAnsiTheme="majorHAnsi"/>
              </w:rPr>
            </w:pPr>
            <w:r w:rsidRPr="00647E60">
              <w:rPr>
                <w:rFonts w:asciiTheme="majorHAnsi" w:hAnsiTheme="majorHAnsi"/>
              </w:rPr>
              <w:t>1</w:t>
            </w:r>
            <w:r w:rsidR="00C63D5E">
              <w:rPr>
                <w:rFonts w:asciiTheme="majorHAnsi" w:hAnsiTheme="majorHAnsi"/>
              </w:rPr>
              <w:t>6</w:t>
            </w:r>
          </w:p>
        </w:tc>
      </w:tr>
      <w:tr w:rsidR="00C63D5E" w:rsidRPr="0006339D" w:rsidTr="007D7225">
        <w:tc>
          <w:tcPr>
            <w:tcW w:w="1619" w:type="dxa"/>
            <w:gridSpan w:val="2"/>
            <w:shd w:val="clear" w:color="auto" w:fill="auto"/>
          </w:tcPr>
          <w:p w:rsidR="00C63D5E" w:rsidRDefault="00C63D5E" w:rsidP="008D2CF9">
            <w:pPr>
              <w:rPr>
                <w:rFonts w:ascii="Calibri" w:hAnsi="Calibri"/>
                <w:b/>
              </w:rPr>
            </w:pPr>
          </w:p>
          <w:p w:rsidR="00C63D5E" w:rsidRDefault="00C63D5E" w:rsidP="008D2CF9">
            <w:pPr>
              <w:rPr>
                <w:rFonts w:ascii="Calibri" w:hAnsi="Calibri"/>
                <w:b/>
              </w:rPr>
            </w:pPr>
            <w:r w:rsidRPr="00C63D5E">
              <w:rPr>
                <w:rFonts w:asciiTheme="majorHAnsi" w:hAnsiTheme="majorHAnsi"/>
                <w:b/>
              </w:rPr>
              <w:t>OCLA Website</w:t>
            </w:r>
          </w:p>
        </w:tc>
        <w:tc>
          <w:tcPr>
            <w:tcW w:w="6943" w:type="dxa"/>
            <w:gridSpan w:val="10"/>
            <w:shd w:val="clear" w:color="auto" w:fill="auto"/>
          </w:tcPr>
          <w:p w:rsidR="00C63D5E" w:rsidRDefault="00C63D5E" w:rsidP="008D2CF9">
            <w:pPr>
              <w:pStyle w:val="TOC2"/>
              <w:tabs>
                <w:tab w:val="right" w:leader="dot" w:pos="8630"/>
              </w:tabs>
              <w:ind w:left="0"/>
              <w:rPr>
                <w:rFonts w:asciiTheme="majorHAnsi" w:hAnsiTheme="majorHAnsi"/>
              </w:rPr>
            </w:pPr>
          </w:p>
          <w:p w:rsidR="00C63D5E" w:rsidRPr="00C63D5E" w:rsidRDefault="00C63D5E" w:rsidP="00C63D5E">
            <w:r w:rsidRPr="00C63D5E">
              <w:rPr>
                <w:rFonts w:ascii="Calibri Light" w:hAnsi="Calibri Light"/>
              </w:rPr>
              <w:t>………………………………………………………………………………………………………..</w:t>
            </w:r>
          </w:p>
        </w:tc>
        <w:tc>
          <w:tcPr>
            <w:tcW w:w="477" w:type="dxa"/>
            <w:shd w:val="clear" w:color="auto" w:fill="auto"/>
          </w:tcPr>
          <w:p w:rsidR="00C63D5E" w:rsidRPr="00C63D5E" w:rsidRDefault="00C63D5E" w:rsidP="008D2CF9">
            <w:pPr>
              <w:pStyle w:val="TOC2"/>
              <w:tabs>
                <w:tab w:val="right" w:leader="dot" w:pos="8630"/>
              </w:tabs>
              <w:ind w:left="0"/>
              <w:jc w:val="center"/>
              <w:rPr>
                <w:rFonts w:asciiTheme="majorHAnsi" w:hAnsiTheme="majorHAnsi"/>
              </w:rPr>
            </w:pPr>
          </w:p>
          <w:p w:rsidR="00C63D5E" w:rsidRPr="00C63D5E" w:rsidRDefault="00C63D5E" w:rsidP="00C63D5E">
            <w:pPr>
              <w:rPr>
                <w:rFonts w:asciiTheme="majorHAnsi" w:hAnsiTheme="majorHAnsi"/>
                <w:b/>
              </w:rPr>
            </w:pPr>
            <w:r w:rsidRPr="00C63D5E">
              <w:rPr>
                <w:rFonts w:asciiTheme="majorHAnsi" w:hAnsiTheme="majorHAnsi"/>
                <w:b/>
              </w:rPr>
              <w:t>17</w:t>
            </w:r>
          </w:p>
        </w:tc>
      </w:tr>
      <w:tr w:rsidR="008D2CF9" w:rsidRPr="0006339D" w:rsidTr="007D7225">
        <w:tc>
          <w:tcPr>
            <w:tcW w:w="2518" w:type="dxa"/>
            <w:gridSpan w:val="5"/>
            <w:shd w:val="clear" w:color="auto" w:fill="auto"/>
          </w:tcPr>
          <w:p w:rsidR="008D2CF9" w:rsidRDefault="008D2CF9" w:rsidP="008D2CF9">
            <w:pPr>
              <w:rPr>
                <w:rFonts w:ascii="Calibri" w:hAnsi="Calibri"/>
                <w:b/>
              </w:rPr>
            </w:pPr>
          </w:p>
          <w:p w:rsidR="008D2CF9" w:rsidRPr="00847553" w:rsidRDefault="008D2CF9" w:rsidP="008D2CF9">
            <w:pPr>
              <w:rPr>
                <w:rFonts w:asciiTheme="majorHAnsi" w:hAnsiTheme="majorHAnsi"/>
              </w:rPr>
            </w:pPr>
            <w:r w:rsidRPr="00847553">
              <w:rPr>
                <w:rFonts w:asciiTheme="majorHAnsi" w:hAnsiTheme="majorHAnsi"/>
                <w:b/>
              </w:rPr>
              <w:t>Passwords and Logins</w:t>
            </w:r>
          </w:p>
        </w:tc>
        <w:tc>
          <w:tcPr>
            <w:tcW w:w="6044" w:type="dxa"/>
            <w:gridSpan w:val="7"/>
            <w:shd w:val="clear" w:color="auto" w:fill="auto"/>
          </w:tcPr>
          <w:p w:rsidR="008D2CF9" w:rsidRPr="00647E60" w:rsidRDefault="008D2CF9" w:rsidP="008D2CF9">
            <w:pPr>
              <w:pStyle w:val="TOC2"/>
              <w:tabs>
                <w:tab w:val="right" w:leader="dot" w:pos="8630"/>
              </w:tabs>
              <w:ind w:left="0"/>
              <w:rPr>
                <w:rFonts w:asciiTheme="majorHAnsi" w:hAnsiTheme="majorHAnsi"/>
              </w:rPr>
            </w:pPr>
          </w:p>
          <w:p w:rsidR="008D2CF9" w:rsidRPr="00647E60" w:rsidRDefault="008D2CF9" w:rsidP="008D2CF9">
            <w:pPr>
              <w:pStyle w:val="TOC2"/>
              <w:tabs>
                <w:tab w:val="right" w:leader="dot" w:pos="8630"/>
              </w:tabs>
              <w:ind w:left="0"/>
              <w:rPr>
                <w:rFonts w:asciiTheme="majorHAnsi" w:hAnsiTheme="majorHAnsi"/>
              </w:rPr>
            </w:pPr>
            <w:r w:rsidRPr="00647E60">
              <w:rPr>
                <w:rFonts w:asciiTheme="majorHAnsi" w:hAnsiTheme="majorHAnsi"/>
              </w:rPr>
              <w:t>………………………………………………………………………………………….</w:t>
            </w:r>
          </w:p>
        </w:tc>
        <w:tc>
          <w:tcPr>
            <w:tcW w:w="477" w:type="dxa"/>
            <w:shd w:val="clear" w:color="auto" w:fill="auto"/>
          </w:tcPr>
          <w:p w:rsidR="008D2CF9" w:rsidRPr="00C63D5E" w:rsidRDefault="008D2CF9" w:rsidP="008D2CF9">
            <w:pPr>
              <w:pStyle w:val="TOC2"/>
              <w:tabs>
                <w:tab w:val="right" w:leader="dot" w:pos="8630"/>
              </w:tabs>
              <w:ind w:left="0"/>
              <w:jc w:val="center"/>
              <w:rPr>
                <w:rFonts w:asciiTheme="majorHAnsi" w:hAnsiTheme="majorHAnsi"/>
              </w:rPr>
            </w:pPr>
          </w:p>
          <w:p w:rsidR="008D2CF9" w:rsidRPr="00C63D5E" w:rsidRDefault="008D2CF9" w:rsidP="008D2CF9">
            <w:pPr>
              <w:rPr>
                <w:rFonts w:asciiTheme="majorHAnsi" w:hAnsiTheme="majorHAnsi"/>
                <w:b/>
              </w:rPr>
            </w:pPr>
            <w:r w:rsidRPr="00C63D5E">
              <w:rPr>
                <w:rFonts w:asciiTheme="majorHAnsi" w:hAnsiTheme="majorHAnsi"/>
                <w:b/>
              </w:rPr>
              <w:t>1</w:t>
            </w:r>
            <w:r w:rsidR="00C63D5E">
              <w:rPr>
                <w:rFonts w:asciiTheme="majorHAnsi" w:hAnsiTheme="majorHAnsi"/>
                <w:b/>
              </w:rPr>
              <w:t>8</w:t>
            </w:r>
          </w:p>
        </w:tc>
      </w:tr>
    </w:tbl>
    <w:p w:rsidR="00DD35C0" w:rsidRDefault="00647E60" w:rsidP="003B524D">
      <w:r>
        <w:br w:type="page"/>
      </w:r>
      <w:r w:rsidR="007D7225" w:rsidRPr="003B524D">
        <w:rPr>
          <w:rFonts w:ascii="Calibri Light" w:hAnsi="Calibri Light"/>
          <w:i/>
          <w:iCs/>
          <w:noProof/>
          <w:sz w:val="28"/>
          <w:szCs w:val="22"/>
        </w:rPr>
        <w:drawing>
          <wp:anchor distT="0" distB="0" distL="114300" distR="114300" simplePos="0" relativeHeight="251658240" behindDoc="1" locked="0" layoutInCell="1" allowOverlap="1">
            <wp:simplePos x="0" y="0"/>
            <wp:positionH relativeFrom="column">
              <wp:posOffset>1905</wp:posOffset>
            </wp:positionH>
            <wp:positionV relativeFrom="paragraph">
              <wp:posOffset>-104140</wp:posOffset>
            </wp:positionV>
            <wp:extent cx="2065020" cy="1078865"/>
            <wp:effectExtent l="0" t="0" r="0" b="0"/>
            <wp:wrapThrough wrapText="bothSides">
              <wp:wrapPolygon edited="0">
                <wp:start x="0" y="0"/>
                <wp:lineTo x="0" y="21358"/>
                <wp:lineTo x="21321" y="21358"/>
                <wp:lineTo x="21321" y="0"/>
                <wp:lineTo x="0" y="0"/>
              </wp:wrapPolygon>
            </wp:wrapThrough>
            <wp:docPr id="3" name="Picture 3" descr="LETTERHEAD OCL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OCLA 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020" cy="1078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35C0" w:rsidRDefault="00DD35C0" w:rsidP="003B524D">
      <w:pPr>
        <w:rPr>
          <w:rFonts w:ascii="Calibri Light" w:hAnsi="Calibri Light"/>
          <w:i/>
          <w:iCs/>
          <w:sz w:val="36"/>
          <w:szCs w:val="22"/>
        </w:rPr>
      </w:pPr>
    </w:p>
    <w:p w:rsidR="003B524D" w:rsidRPr="003B524D" w:rsidRDefault="003B524D" w:rsidP="00DD35C0">
      <w:pPr>
        <w:jc w:val="center"/>
        <w:rPr>
          <w:rFonts w:ascii="Calibri Light" w:hAnsi="Calibri Light"/>
          <w:i/>
          <w:iCs/>
          <w:sz w:val="36"/>
          <w:szCs w:val="22"/>
        </w:rPr>
      </w:pPr>
      <w:r w:rsidRPr="003B524D">
        <w:rPr>
          <w:rFonts w:ascii="Calibri Light" w:hAnsi="Calibri Light"/>
          <w:i/>
          <w:iCs/>
          <w:sz w:val="36"/>
          <w:szCs w:val="22"/>
        </w:rPr>
        <w:t>Welcome to OCLA!</w:t>
      </w:r>
    </w:p>
    <w:p w:rsidR="003B524D" w:rsidRDefault="003B524D" w:rsidP="003B524D">
      <w:pPr>
        <w:jc w:val="center"/>
        <w:rPr>
          <w:rFonts w:ascii="Calibri Light" w:hAnsi="Calibri Light"/>
          <w:b/>
          <w:iCs/>
          <w:sz w:val="28"/>
          <w:szCs w:val="22"/>
          <w:u w:val="single"/>
        </w:rPr>
      </w:pPr>
    </w:p>
    <w:p w:rsidR="003B524D" w:rsidRDefault="003B524D" w:rsidP="003B524D">
      <w:pPr>
        <w:jc w:val="center"/>
        <w:rPr>
          <w:rFonts w:ascii="Calibri Light" w:hAnsi="Calibri Light"/>
          <w:b/>
          <w:iCs/>
          <w:sz w:val="28"/>
          <w:szCs w:val="22"/>
          <w:u w:val="single"/>
        </w:rPr>
      </w:pPr>
    </w:p>
    <w:p w:rsidR="003B524D" w:rsidRDefault="003B524D" w:rsidP="003B524D">
      <w:pPr>
        <w:jc w:val="center"/>
        <w:rPr>
          <w:rFonts w:ascii="Calibri Light" w:hAnsi="Calibri Light"/>
          <w:b/>
          <w:iCs/>
          <w:sz w:val="28"/>
          <w:szCs w:val="22"/>
          <w:u w:val="single"/>
        </w:rPr>
      </w:pPr>
    </w:p>
    <w:p w:rsidR="003B524D" w:rsidRPr="00847553" w:rsidRDefault="003B524D" w:rsidP="003B524D">
      <w:pPr>
        <w:jc w:val="center"/>
        <w:rPr>
          <w:rFonts w:ascii="Calibri Light" w:hAnsi="Calibri Light"/>
          <w:b/>
          <w:iCs/>
          <w:sz w:val="28"/>
          <w:szCs w:val="22"/>
          <w:u w:val="single"/>
        </w:rPr>
      </w:pPr>
      <w:r>
        <w:rPr>
          <w:rFonts w:ascii="Calibri Light" w:hAnsi="Calibri Light"/>
          <w:b/>
          <w:iCs/>
          <w:sz w:val="28"/>
          <w:szCs w:val="22"/>
          <w:u w:val="single"/>
        </w:rPr>
        <w:t xml:space="preserve">About </w:t>
      </w:r>
      <w:r w:rsidRPr="00847553">
        <w:rPr>
          <w:rFonts w:ascii="Calibri Light" w:hAnsi="Calibri Light"/>
          <w:b/>
          <w:iCs/>
          <w:sz w:val="28"/>
          <w:szCs w:val="22"/>
          <w:u w:val="single"/>
        </w:rPr>
        <w:t>OCLA</w:t>
      </w:r>
    </w:p>
    <w:p w:rsidR="003B524D" w:rsidRPr="003B524D" w:rsidRDefault="003B524D" w:rsidP="003B524D">
      <w:pPr>
        <w:rPr>
          <w:rFonts w:ascii="Calibri Light" w:hAnsi="Calibri Light"/>
          <w:iCs/>
          <w:sz w:val="22"/>
          <w:szCs w:val="22"/>
        </w:rPr>
      </w:pPr>
    </w:p>
    <w:p w:rsidR="003B524D" w:rsidRPr="003B524D" w:rsidRDefault="003B524D" w:rsidP="003B524D">
      <w:pPr>
        <w:keepNext/>
        <w:keepLines/>
        <w:spacing w:before="200" w:line="276" w:lineRule="auto"/>
        <w:outlineLvl w:val="1"/>
        <w:rPr>
          <w:rFonts w:ascii="Calibri Light" w:hAnsi="Calibri Light"/>
          <w:b/>
          <w:bCs/>
          <w:sz w:val="22"/>
          <w:szCs w:val="22"/>
          <w:lang w:val="en-CA"/>
        </w:rPr>
      </w:pPr>
      <w:r w:rsidRPr="003B524D">
        <w:rPr>
          <w:rFonts w:ascii="Calibri Light" w:hAnsi="Calibri Light"/>
          <w:b/>
          <w:bCs/>
          <w:sz w:val="22"/>
          <w:szCs w:val="22"/>
          <w:lang w:val="en-CA"/>
        </w:rPr>
        <w:t>What is OCLA?</w:t>
      </w:r>
    </w:p>
    <w:p w:rsidR="003B524D" w:rsidRPr="003B524D" w:rsidRDefault="003B524D" w:rsidP="003B524D">
      <w:pPr>
        <w:spacing w:after="200" w:line="276" w:lineRule="auto"/>
        <w:rPr>
          <w:rFonts w:ascii="Calibri Light" w:eastAsia="Calibri" w:hAnsi="Calibri Light"/>
          <w:sz w:val="22"/>
          <w:szCs w:val="22"/>
          <w:lang w:val="en-CA"/>
        </w:rPr>
      </w:pPr>
      <w:r w:rsidRPr="003B524D">
        <w:rPr>
          <w:rFonts w:ascii="Calibri Light" w:eastAsia="Calibri" w:hAnsi="Calibri Light"/>
          <w:sz w:val="22"/>
          <w:szCs w:val="22"/>
          <w:lang w:val="en-CA"/>
        </w:rPr>
        <w:t xml:space="preserve">OCLA is an acronym for the </w:t>
      </w:r>
      <w:r w:rsidRPr="003B524D">
        <w:rPr>
          <w:rFonts w:ascii="Calibri Light" w:eastAsia="Calibri" w:hAnsi="Calibri Light"/>
          <w:i/>
          <w:sz w:val="22"/>
          <w:szCs w:val="22"/>
          <w:lang w:val="en-CA"/>
        </w:rPr>
        <w:t>Ontario Courthouse Libraries Association</w:t>
      </w:r>
      <w:r w:rsidRPr="003B524D">
        <w:rPr>
          <w:rFonts w:ascii="Calibri Light" w:eastAsia="Calibri" w:hAnsi="Calibri Light"/>
          <w:sz w:val="22"/>
          <w:szCs w:val="22"/>
          <w:lang w:val="en-CA"/>
        </w:rPr>
        <w:t>. There are 48 courthouse libraries across Ontario, most located in or near to an Ontario Court of Justice or Ontario Superior Court of Justice. OCLA libraries are divided into 3 classification types based on size of membership, proximity to law school and major centres.</w:t>
      </w:r>
    </w:p>
    <w:p w:rsidR="003B524D" w:rsidRPr="003B524D" w:rsidRDefault="003B524D" w:rsidP="003B524D">
      <w:pPr>
        <w:contextualSpacing/>
        <w:rPr>
          <w:rFonts w:ascii="Calibri Light" w:eastAsia="Calibri" w:hAnsi="Calibri Light"/>
          <w:sz w:val="22"/>
          <w:szCs w:val="22"/>
          <w:lang w:val="en-CA"/>
        </w:rPr>
      </w:pPr>
      <w:r w:rsidRPr="003B524D">
        <w:rPr>
          <w:rFonts w:ascii="Calibri Light" w:eastAsia="Calibri" w:hAnsi="Calibri Light"/>
          <w:sz w:val="22"/>
          <w:szCs w:val="22"/>
          <w:lang w:val="en-CA"/>
        </w:rPr>
        <w:t>There are:</w:t>
      </w:r>
    </w:p>
    <w:p w:rsidR="003B524D" w:rsidRPr="003B524D" w:rsidRDefault="003B524D" w:rsidP="003B524D">
      <w:pPr>
        <w:numPr>
          <w:ilvl w:val="0"/>
          <w:numId w:val="36"/>
        </w:numPr>
        <w:contextualSpacing/>
        <w:rPr>
          <w:rFonts w:ascii="Calibri Light" w:eastAsia="Calibri" w:hAnsi="Calibri Light"/>
          <w:sz w:val="22"/>
          <w:szCs w:val="22"/>
          <w:lang w:val="en-CA"/>
        </w:rPr>
      </w:pPr>
      <w:r w:rsidRPr="003B524D">
        <w:rPr>
          <w:rFonts w:ascii="Calibri Light" w:eastAsia="Calibri" w:hAnsi="Calibri Light"/>
          <w:sz w:val="22"/>
          <w:szCs w:val="22"/>
          <w:lang w:val="en-CA"/>
        </w:rPr>
        <w:t xml:space="preserve">5 regional libraries </w:t>
      </w:r>
    </w:p>
    <w:p w:rsidR="003B524D" w:rsidRPr="003B524D" w:rsidRDefault="003B524D" w:rsidP="003B524D">
      <w:pPr>
        <w:numPr>
          <w:ilvl w:val="0"/>
          <w:numId w:val="36"/>
        </w:numPr>
        <w:contextualSpacing/>
        <w:rPr>
          <w:rFonts w:ascii="Calibri Light" w:eastAsia="Calibri" w:hAnsi="Calibri Light"/>
          <w:sz w:val="22"/>
          <w:szCs w:val="22"/>
          <w:lang w:val="en-CA"/>
        </w:rPr>
      </w:pPr>
      <w:r w:rsidRPr="003B524D">
        <w:rPr>
          <w:rFonts w:ascii="Calibri Light" w:eastAsia="Calibri" w:hAnsi="Calibri Light"/>
          <w:sz w:val="22"/>
          <w:szCs w:val="22"/>
          <w:lang w:val="en-CA"/>
        </w:rPr>
        <w:t xml:space="preserve">15 area libraries </w:t>
      </w:r>
    </w:p>
    <w:p w:rsidR="003B524D" w:rsidRPr="003B524D" w:rsidRDefault="003B524D" w:rsidP="003B524D">
      <w:pPr>
        <w:numPr>
          <w:ilvl w:val="0"/>
          <w:numId w:val="36"/>
        </w:numPr>
        <w:contextualSpacing/>
        <w:rPr>
          <w:rFonts w:ascii="Calibri Light" w:eastAsia="Calibri" w:hAnsi="Calibri Light"/>
          <w:sz w:val="22"/>
          <w:szCs w:val="22"/>
          <w:lang w:val="en-CA"/>
        </w:rPr>
      </w:pPr>
      <w:r w:rsidRPr="003B524D">
        <w:rPr>
          <w:rFonts w:ascii="Calibri Light" w:eastAsia="Calibri" w:hAnsi="Calibri Light"/>
          <w:sz w:val="22"/>
          <w:szCs w:val="22"/>
          <w:lang w:val="en-CA"/>
        </w:rPr>
        <w:t>28 local libraries</w:t>
      </w:r>
    </w:p>
    <w:p w:rsidR="003B524D" w:rsidRPr="003B524D" w:rsidRDefault="003B524D" w:rsidP="003B524D">
      <w:pPr>
        <w:spacing w:after="200" w:line="276" w:lineRule="auto"/>
        <w:rPr>
          <w:rFonts w:ascii="Calibri Light" w:eastAsia="Calibri" w:hAnsi="Calibri Light"/>
          <w:sz w:val="22"/>
          <w:szCs w:val="22"/>
          <w:lang w:val="en-CA"/>
        </w:rPr>
      </w:pPr>
      <w:r w:rsidRPr="003B524D">
        <w:rPr>
          <w:rFonts w:ascii="Calibri Light" w:eastAsia="Calibri" w:hAnsi="Calibri Light"/>
          <w:sz w:val="22"/>
          <w:szCs w:val="22"/>
          <w:lang w:val="en-CA"/>
        </w:rPr>
        <w:t xml:space="preserve">For more about the classification of the Ontario courthouse libraries, consult the key documents available at </w:t>
      </w:r>
      <w:hyperlink r:id="rId11" w:history="1">
        <w:r w:rsidRPr="003B524D">
          <w:rPr>
            <w:rStyle w:val="Hyperlink"/>
            <w:rFonts w:ascii="Calibri Light" w:eastAsia="Calibri" w:hAnsi="Calibri Light"/>
            <w:sz w:val="22"/>
            <w:szCs w:val="22"/>
            <w:lang w:val="en-CA"/>
          </w:rPr>
          <w:t>www.libraryco.ca</w:t>
        </w:r>
      </w:hyperlink>
      <w:r w:rsidRPr="003B524D">
        <w:rPr>
          <w:rFonts w:ascii="Calibri Light" w:eastAsia="Calibri" w:hAnsi="Calibri Light"/>
          <w:sz w:val="22"/>
          <w:szCs w:val="22"/>
          <w:lang w:val="en-CA"/>
        </w:rPr>
        <w:t xml:space="preserve"> </w:t>
      </w:r>
    </w:p>
    <w:p w:rsidR="003B524D" w:rsidRPr="003B524D" w:rsidRDefault="003B524D" w:rsidP="003B524D">
      <w:pPr>
        <w:keepNext/>
        <w:keepLines/>
        <w:spacing w:before="200" w:line="276" w:lineRule="auto"/>
        <w:outlineLvl w:val="1"/>
        <w:rPr>
          <w:rFonts w:ascii="Calibri Light" w:hAnsi="Calibri Light"/>
          <w:b/>
          <w:bCs/>
          <w:sz w:val="22"/>
          <w:szCs w:val="22"/>
          <w:lang w:val="en-CA"/>
        </w:rPr>
      </w:pPr>
      <w:r w:rsidRPr="003B524D">
        <w:rPr>
          <w:rFonts w:ascii="Calibri Light" w:hAnsi="Calibri Light"/>
          <w:b/>
          <w:bCs/>
          <w:sz w:val="22"/>
          <w:szCs w:val="22"/>
          <w:lang w:val="en-CA"/>
        </w:rPr>
        <w:t>What is OCLA about?</w:t>
      </w:r>
    </w:p>
    <w:p w:rsidR="003B524D" w:rsidRPr="003B524D" w:rsidRDefault="003B524D" w:rsidP="003B524D">
      <w:pPr>
        <w:spacing w:line="225" w:lineRule="atLeast"/>
        <w:rPr>
          <w:rFonts w:ascii="Calibri Light" w:eastAsia="Calibri" w:hAnsi="Calibri Light"/>
          <w:sz w:val="22"/>
          <w:szCs w:val="22"/>
          <w:lang w:val="en-CA"/>
        </w:rPr>
      </w:pPr>
      <w:r w:rsidRPr="003B524D">
        <w:rPr>
          <w:rFonts w:ascii="Calibri Light" w:eastAsia="Calibri" w:hAnsi="Calibri Light"/>
          <w:sz w:val="22"/>
          <w:szCs w:val="22"/>
          <w:lang w:val="en-CA"/>
        </w:rPr>
        <w:t xml:space="preserve">OCLA Mission statement:  The Ontario Courthouse Librarians' Association (OCLA) provides support and a unified voice for all county and district law library staff members across the province. To ensure that these functions are carried out in an effective manner, OCLA will: </w:t>
      </w:r>
      <w:r w:rsidRPr="003B524D">
        <w:rPr>
          <w:rFonts w:ascii="Calibri Light" w:eastAsia="Calibri" w:hAnsi="Calibri Light"/>
          <w:sz w:val="22"/>
          <w:szCs w:val="22"/>
          <w:lang w:val="en-CA"/>
        </w:rPr>
        <w:br/>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 xml:space="preserve">Support and promote the pursuit of continuing education for all OCLA members. </w:t>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 xml:space="preserve">Provide a timely and effective method of communication to all members through the use of email and printed materials. </w:t>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 xml:space="preserve">Provide appropriate OCLA representation to other organizations and administrative bodies. </w:t>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Maintain positive relationships among all individual OCLA members, and with all appropriate organizations and administrative bodies</w:t>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Support and promote the pursuit of continuing education for all OCLA members.</w:t>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Provide a timely and effective method of communication to all members through the use of email and printed materials.</w:t>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Provide appropriate OCLA representation to other organizations and administrative bodies.</w:t>
      </w:r>
    </w:p>
    <w:p w:rsidR="003B524D" w:rsidRPr="003B524D" w:rsidRDefault="003B524D" w:rsidP="003B524D">
      <w:pPr>
        <w:pStyle w:val="NoSpacing"/>
        <w:numPr>
          <w:ilvl w:val="0"/>
          <w:numId w:val="40"/>
        </w:numPr>
        <w:rPr>
          <w:rFonts w:ascii="Calibri Light" w:eastAsia="Calibri" w:hAnsi="Calibri Light"/>
          <w:sz w:val="22"/>
          <w:szCs w:val="22"/>
          <w:lang w:val="en-CA"/>
        </w:rPr>
      </w:pPr>
      <w:r w:rsidRPr="003B524D">
        <w:rPr>
          <w:rFonts w:ascii="Calibri Light" w:eastAsia="Calibri" w:hAnsi="Calibri Light"/>
          <w:sz w:val="22"/>
          <w:szCs w:val="22"/>
          <w:lang w:val="en-CA"/>
        </w:rPr>
        <w:t>Maintain positive relationships among all individual OCLA members, and with all appropriate organizations and administrative bodies</w:t>
      </w:r>
      <w:r w:rsidRPr="003B524D">
        <w:rPr>
          <w:rFonts w:ascii="Calibri Light" w:hAnsi="Calibri Light"/>
          <w:noProof/>
          <w:sz w:val="22"/>
          <w:szCs w:val="22"/>
          <w:lang w:val="en-CA" w:eastAsia="en-CA"/>
        </w:rPr>
        <w:t>.</w:t>
      </w:r>
    </w:p>
    <w:p w:rsidR="003B524D" w:rsidRPr="003B524D" w:rsidRDefault="003B524D" w:rsidP="003B524D">
      <w:pPr>
        <w:keepNext/>
        <w:keepLines/>
        <w:spacing w:before="200" w:line="276" w:lineRule="auto"/>
        <w:outlineLvl w:val="1"/>
        <w:rPr>
          <w:rFonts w:ascii="Calibri Light" w:hAnsi="Calibri Light"/>
          <w:b/>
          <w:bCs/>
          <w:sz w:val="22"/>
          <w:szCs w:val="22"/>
          <w:lang w:val="en-CA"/>
        </w:rPr>
      </w:pPr>
      <w:r w:rsidRPr="003B524D">
        <w:rPr>
          <w:rFonts w:ascii="Calibri Light" w:hAnsi="Calibri Light"/>
          <w:b/>
          <w:bCs/>
          <w:sz w:val="22"/>
          <w:szCs w:val="22"/>
          <w:lang w:val="en-CA"/>
        </w:rPr>
        <w:t xml:space="preserve">How do I become a member of OCLA?  </w:t>
      </w:r>
    </w:p>
    <w:p w:rsidR="003B524D" w:rsidRPr="003B524D" w:rsidRDefault="003B524D" w:rsidP="003B524D">
      <w:pPr>
        <w:spacing w:after="240"/>
        <w:jc w:val="both"/>
        <w:rPr>
          <w:rFonts w:ascii="Calibri Light" w:eastAsia="Calibri" w:hAnsi="Calibri Light"/>
          <w:sz w:val="22"/>
          <w:szCs w:val="22"/>
          <w:lang w:val="en-CA"/>
        </w:rPr>
      </w:pPr>
      <w:r w:rsidRPr="003B524D">
        <w:rPr>
          <w:rFonts w:ascii="Calibri Light" w:eastAsia="Calibri" w:hAnsi="Calibri Light"/>
          <w:sz w:val="22"/>
          <w:szCs w:val="22"/>
          <w:lang w:val="en-CA"/>
        </w:rPr>
        <w:t>Every year a membership due of $50.00 per member, up to a maximum of $200 per libr</w:t>
      </w:r>
      <w:r w:rsidR="002D68FA">
        <w:rPr>
          <w:rFonts w:ascii="Calibri Light" w:eastAsia="Calibri" w:hAnsi="Calibri Light"/>
          <w:sz w:val="22"/>
          <w:szCs w:val="22"/>
          <w:lang w:val="en-CA"/>
        </w:rPr>
        <w:t>ary is collected.  Contact the T</w:t>
      </w:r>
      <w:r w:rsidRPr="003B524D">
        <w:rPr>
          <w:rFonts w:ascii="Calibri Light" w:eastAsia="Calibri" w:hAnsi="Calibri Light"/>
          <w:sz w:val="22"/>
          <w:szCs w:val="22"/>
          <w:lang w:val="en-CA"/>
        </w:rPr>
        <w:t xml:space="preserve">reasurer to inquire about your library’s current status. </w:t>
      </w:r>
    </w:p>
    <w:p w:rsidR="003B524D" w:rsidRPr="003B524D" w:rsidRDefault="003B524D" w:rsidP="003B524D">
      <w:pPr>
        <w:keepNext/>
        <w:keepLines/>
        <w:spacing w:before="200" w:line="276" w:lineRule="auto"/>
        <w:outlineLvl w:val="1"/>
        <w:rPr>
          <w:rFonts w:ascii="Calibri Light" w:hAnsi="Calibri Light"/>
          <w:b/>
          <w:bCs/>
          <w:sz w:val="22"/>
          <w:szCs w:val="22"/>
          <w:lang w:val="en-CA"/>
        </w:rPr>
      </w:pPr>
      <w:r w:rsidRPr="003B524D">
        <w:rPr>
          <w:rFonts w:ascii="Calibri Light" w:hAnsi="Calibri Light"/>
          <w:b/>
          <w:bCs/>
          <w:sz w:val="22"/>
          <w:szCs w:val="22"/>
          <w:lang w:val="en-CA"/>
        </w:rPr>
        <w:t>Who do I speak to regarding OCLA issues?</w:t>
      </w:r>
    </w:p>
    <w:p w:rsidR="003B524D" w:rsidRPr="003B524D" w:rsidRDefault="00730D9D" w:rsidP="003B524D">
      <w:pPr>
        <w:spacing w:after="200" w:line="276" w:lineRule="auto"/>
        <w:rPr>
          <w:rFonts w:ascii="Calibri Light" w:eastAsia="Calibri" w:hAnsi="Calibri Light"/>
          <w:sz w:val="22"/>
          <w:szCs w:val="22"/>
          <w:lang w:val="en-CA"/>
        </w:rPr>
      </w:pPr>
      <w:r>
        <w:rPr>
          <w:rFonts w:ascii="Calibri Light" w:eastAsia="Calibri" w:hAnsi="Calibri Light"/>
          <w:sz w:val="22"/>
          <w:szCs w:val="22"/>
          <w:lang w:val="en-CA"/>
        </w:rPr>
        <w:t>The current OCLA E</w:t>
      </w:r>
      <w:r w:rsidR="003B524D" w:rsidRPr="003B524D">
        <w:rPr>
          <w:rFonts w:ascii="Calibri Light" w:eastAsia="Calibri" w:hAnsi="Calibri Light"/>
          <w:sz w:val="22"/>
          <w:szCs w:val="22"/>
          <w:lang w:val="en-CA"/>
        </w:rPr>
        <w:t>xecutive is as follows:</w:t>
      </w:r>
    </w:p>
    <w:p w:rsidR="00D0642E" w:rsidRDefault="00D0642E" w:rsidP="00D0642E">
      <w:pPr>
        <w:rPr>
          <w:rFonts w:ascii="Calibri Light" w:eastAsia="Calibri" w:hAnsi="Calibri Light"/>
          <w:sz w:val="22"/>
          <w:szCs w:val="22"/>
          <w:lang w:val="en-CA"/>
        </w:rPr>
      </w:pPr>
      <w:r>
        <w:rPr>
          <w:rFonts w:ascii="Calibri Light" w:eastAsia="Calibri" w:hAnsi="Calibri Light"/>
          <w:sz w:val="22"/>
          <w:szCs w:val="22"/>
          <w:lang w:val="en-CA"/>
        </w:rPr>
        <w:t>Pia Williams</w:t>
      </w:r>
      <w:r w:rsidR="003B524D" w:rsidRPr="003B524D">
        <w:rPr>
          <w:rFonts w:ascii="Calibri Light" w:eastAsia="Calibri" w:hAnsi="Calibri Light"/>
          <w:sz w:val="22"/>
          <w:szCs w:val="22"/>
          <w:lang w:val="en-CA"/>
        </w:rPr>
        <w:t xml:space="preserve"> - Chair</w:t>
      </w:r>
      <w:r w:rsidR="003B524D" w:rsidRPr="003B524D">
        <w:rPr>
          <w:rFonts w:ascii="Calibri Light" w:eastAsia="Calibri" w:hAnsi="Calibri Light"/>
          <w:sz w:val="22"/>
          <w:szCs w:val="22"/>
          <w:lang w:val="en-CA"/>
        </w:rPr>
        <w:br/>
      </w:r>
      <w:r>
        <w:rPr>
          <w:rFonts w:ascii="Calibri Light" w:eastAsia="Calibri" w:hAnsi="Calibri Light"/>
          <w:sz w:val="22"/>
          <w:szCs w:val="22"/>
          <w:lang w:val="en-CA"/>
        </w:rPr>
        <w:t xml:space="preserve">Janet </w:t>
      </w:r>
      <w:proofErr w:type="spellStart"/>
      <w:r>
        <w:rPr>
          <w:rFonts w:ascii="Calibri Light" w:eastAsia="Calibri" w:hAnsi="Calibri Light"/>
          <w:sz w:val="22"/>
          <w:szCs w:val="22"/>
          <w:lang w:val="en-CA"/>
        </w:rPr>
        <w:t>Marchment</w:t>
      </w:r>
      <w:proofErr w:type="spellEnd"/>
      <w:r>
        <w:rPr>
          <w:rFonts w:ascii="Calibri Light" w:eastAsia="Calibri" w:hAnsi="Calibri Light"/>
          <w:sz w:val="22"/>
          <w:szCs w:val="22"/>
          <w:lang w:val="en-CA"/>
        </w:rPr>
        <w:t xml:space="preserve"> and Laura Dobbie</w:t>
      </w:r>
      <w:r w:rsidR="002D68FA">
        <w:rPr>
          <w:rFonts w:ascii="Calibri Light" w:eastAsia="Calibri" w:hAnsi="Calibri Light"/>
          <w:sz w:val="22"/>
          <w:szCs w:val="22"/>
          <w:lang w:val="en-CA"/>
        </w:rPr>
        <w:t xml:space="preserve"> </w:t>
      </w:r>
      <w:r w:rsidR="003B524D" w:rsidRPr="003B524D">
        <w:rPr>
          <w:rFonts w:ascii="Calibri Light" w:eastAsia="Calibri" w:hAnsi="Calibri Light"/>
          <w:sz w:val="22"/>
          <w:szCs w:val="22"/>
          <w:lang w:val="en-CA"/>
        </w:rPr>
        <w:t>- Vice-Chair(s)</w:t>
      </w:r>
      <w:r w:rsidR="003B524D" w:rsidRPr="003B524D">
        <w:rPr>
          <w:rFonts w:ascii="Calibri Light" w:eastAsia="Calibri" w:hAnsi="Calibri Light"/>
          <w:sz w:val="22"/>
          <w:szCs w:val="22"/>
          <w:lang w:val="en-CA"/>
        </w:rPr>
        <w:br/>
        <w:t>Michelle Gerrits - Treasurer</w:t>
      </w:r>
      <w:r w:rsidR="003B524D" w:rsidRPr="003B524D">
        <w:rPr>
          <w:rFonts w:ascii="Calibri Light" w:eastAsia="Calibri" w:hAnsi="Calibri Light"/>
          <w:sz w:val="22"/>
          <w:szCs w:val="22"/>
          <w:lang w:val="en-CA"/>
        </w:rPr>
        <w:br/>
        <w:t>Maria Berezowski</w:t>
      </w:r>
      <w:r w:rsidR="002D68FA">
        <w:rPr>
          <w:rFonts w:ascii="Calibri Light" w:eastAsia="Calibri" w:hAnsi="Calibri Light"/>
          <w:sz w:val="22"/>
          <w:szCs w:val="22"/>
          <w:lang w:val="en-CA"/>
        </w:rPr>
        <w:t xml:space="preserve"> </w:t>
      </w:r>
      <w:r w:rsidR="003B524D" w:rsidRPr="003B524D">
        <w:rPr>
          <w:rFonts w:ascii="Calibri Light" w:eastAsia="Calibri" w:hAnsi="Calibri Light"/>
          <w:sz w:val="22"/>
          <w:szCs w:val="22"/>
          <w:lang w:val="en-CA"/>
        </w:rPr>
        <w:t>- Secretary</w:t>
      </w:r>
      <w:r w:rsidR="003B524D" w:rsidRPr="003B524D">
        <w:rPr>
          <w:rFonts w:ascii="Calibri Light" w:eastAsia="Calibri" w:hAnsi="Calibri Light"/>
          <w:sz w:val="22"/>
          <w:szCs w:val="22"/>
          <w:lang w:val="en-CA"/>
        </w:rPr>
        <w:br/>
        <w:t>Member-at-Large</w:t>
      </w:r>
      <w:r w:rsidR="002D68FA">
        <w:rPr>
          <w:rFonts w:ascii="Calibri Light" w:eastAsia="Calibri" w:hAnsi="Calibri Light"/>
          <w:sz w:val="22"/>
          <w:szCs w:val="22"/>
          <w:lang w:val="en-CA"/>
        </w:rPr>
        <w:t xml:space="preserve"> </w:t>
      </w:r>
      <w:r w:rsidR="003B524D" w:rsidRPr="003B524D">
        <w:rPr>
          <w:rFonts w:ascii="Calibri Light" w:eastAsia="Calibri" w:hAnsi="Calibri Light"/>
          <w:sz w:val="22"/>
          <w:szCs w:val="22"/>
          <w:lang w:val="en-CA"/>
        </w:rPr>
        <w:t xml:space="preserve"> </w:t>
      </w:r>
      <w:r>
        <w:rPr>
          <w:rFonts w:ascii="Calibri Light" w:eastAsia="Calibri" w:hAnsi="Calibri Light"/>
          <w:sz w:val="22"/>
          <w:szCs w:val="22"/>
          <w:lang w:val="en-CA"/>
        </w:rPr>
        <w:t>–</w:t>
      </w:r>
      <w:r w:rsidR="003B524D" w:rsidRPr="003B524D">
        <w:rPr>
          <w:rFonts w:ascii="Calibri Light" w:eastAsia="Calibri" w:hAnsi="Calibri Light"/>
          <w:sz w:val="22"/>
          <w:szCs w:val="22"/>
          <w:lang w:val="en-CA"/>
        </w:rPr>
        <w:t xml:space="preserve"> </w:t>
      </w:r>
      <w:r>
        <w:rPr>
          <w:rFonts w:ascii="Calibri Light" w:eastAsia="Calibri" w:hAnsi="Calibri Light"/>
          <w:sz w:val="22"/>
          <w:szCs w:val="22"/>
          <w:lang w:val="en-CA"/>
        </w:rPr>
        <w:t>Ciara Ward</w:t>
      </w:r>
    </w:p>
    <w:p w:rsidR="003B524D" w:rsidRPr="003B524D" w:rsidRDefault="00D0642E" w:rsidP="003B524D">
      <w:pPr>
        <w:spacing w:after="240"/>
        <w:rPr>
          <w:rFonts w:ascii="Calibri Light" w:eastAsia="Calibri" w:hAnsi="Calibri Light"/>
          <w:sz w:val="22"/>
          <w:szCs w:val="22"/>
          <w:lang w:val="en-CA"/>
        </w:rPr>
      </w:pPr>
      <w:r>
        <w:rPr>
          <w:rFonts w:ascii="Calibri Light" w:eastAsia="Calibri" w:hAnsi="Calibri Light"/>
          <w:sz w:val="22"/>
          <w:szCs w:val="22"/>
          <w:lang w:val="en-CA"/>
        </w:rPr>
        <w:t>Helen Heerema</w:t>
      </w:r>
      <w:r w:rsidR="003B524D" w:rsidRPr="003B524D">
        <w:rPr>
          <w:rFonts w:ascii="Calibri Light" w:eastAsia="Calibri" w:hAnsi="Calibri Light"/>
          <w:sz w:val="22"/>
          <w:szCs w:val="22"/>
          <w:lang w:val="en-CA"/>
        </w:rPr>
        <w:t xml:space="preserve"> – Past Chair</w:t>
      </w:r>
    </w:p>
    <w:p w:rsidR="003B524D" w:rsidRPr="003B524D" w:rsidRDefault="003B524D" w:rsidP="003B524D">
      <w:pPr>
        <w:keepNext/>
        <w:keepLines/>
        <w:spacing w:before="200" w:line="276" w:lineRule="auto"/>
        <w:jc w:val="both"/>
        <w:outlineLvl w:val="1"/>
        <w:rPr>
          <w:rFonts w:ascii="Calibri Light" w:hAnsi="Calibri Light"/>
          <w:b/>
          <w:bCs/>
          <w:sz w:val="22"/>
          <w:szCs w:val="22"/>
          <w:lang w:val="en-CA"/>
        </w:rPr>
      </w:pPr>
      <w:r w:rsidRPr="003B524D">
        <w:rPr>
          <w:rFonts w:ascii="Calibri Light" w:hAnsi="Calibri Light"/>
          <w:b/>
          <w:bCs/>
          <w:sz w:val="22"/>
          <w:szCs w:val="22"/>
          <w:lang w:val="en-CA"/>
        </w:rPr>
        <w:t>Do the members of OCLA have meetings to discuss issues?</w:t>
      </w:r>
    </w:p>
    <w:p w:rsidR="003B524D" w:rsidRDefault="003B524D" w:rsidP="003B524D">
      <w:pPr>
        <w:spacing w:after="200" w:line="276" w:lineRule="auto"/>
        <w:jc w:val="both"/>
        <w:rPr>
          <w:rFonts w:ascii="Calibri Light" w:eastAsia="Calibri" w:hAnsi="Calibri Light"/>
          <w:sz w:val="22"/>
          <w:szCs w:val="22"/>
          <w:lang w:val="en-CA"/>
        </w:rPr>
      </w:pPr>
      <w:r w:rsidRPr="003B524D">
        <w:rPr>
          <w:rFonts w:ascii="Calibri Light" w:eastAsia="Calibri" w:hAnsi="Calibri Light"/>
          <w:sz w:val="22"/>
          <w:szCs w:val="22"/>
          <w:lang w:val="en-CA"/>
        </w:rPr>
        <w:t>Yes.  Members meet on a s</w:t>
      </w:r>
      <w:r w:rsidR="002D68FA">
        <w:rPr>
          <w:rFonts w:ascii="Calibri Light" w:eastAsia="Calibri" w:hAnsi="Calibri Light"/>
          <w:sz w:val="22"/>
          <w:szCs w:val="22"/>
          <w:lang w:val="en-CA"/>
        </w:rPr>
        <w:t>emi-annual basis during COLAL (C</w:t>
      </w:r>
      <w:r w:rsidRPr="003B524D">
        <w:rPr>
          <w:rFonts w:ascii="Calibri Light" w:eastAsia="Calibri" w:hAnsi="Calibri Light"/>
          <w:sz w:val="22"/>
          <w:szCs w:val="22"/>
          <w:lang w:val="en-CA"/>
        </w:rPr>
        <w:t>onference for Ontario Law Associations' Libraries), which is held in October and during the annual CALL (Canadian Law Libraries Association) conference in May.  Any other issues can be managed on an ad-hoc basis, as need arises, by contacting members of the executive.</w:t>
      </w:r>
    </w:p>
    <w:p w:rsidR="003B524D" w:rsidRPr="003B524D" w:rsidRDefault="003B524D" w:rsidP="003B524D">
      <w:pPr>
        <w:spacing w:after="200" w:line="276" w:lineRule="auto"/>
        <w:jc w:val="both"/>
        <w:rPr>
          <w:rFonts w:ascii="Calibri Light" w:eastAsia="Calibri" w:hAnsi="Calibri Light"/>
          <w:sz w:val="22"/>
          <w:szCs w:val="22"/>
          <w:lang w:val="en-CA"/>
        </w:rPr>
      </w:pPr>
    </w:p>
    <w:p w:rsidR="003B524D" w:rsidRDefault="003B524D" w:rsidP="003B524D">
      <w:pPr>
        <w:spacing w:after="200" w:line="276" w:lineRule="auto"/>
        <w:jc w:val="center"/>
        <w:rPr>
          <w:rFonts w:ascii="Calibri Light" w:eastAsia="Calibri" w:hAnsi="Calibri Light"/>
          <w:b/>
          <w:i/>
          <w:sz w:val="22"/>
          <w:szCs w:val="22"/>
          <w:lang w:val="en-CA"/>
        </w:rPr>
      </w:pPr>
      <w:r w:rsidRPr="003B524D">
        <w:rPr>
          <w:rFonts w:ascii="Calibri Light" w:eastAsia="Calibri" w:hAnsi="Calibri Light"/>
          <w:b/>
          <w:i/>
          <w:sz w:val="22"/>
          <w:szCs w:val="22"/>
          <w:lang w:val="en-CA"/>
        </w:rPr>
        <w:t>Please feel free to contact any one of the members of OCLA; our members are a knowledgeable source of information, especially when you are new to the courthouse libraries system. Each library has a toll-free number. This is a key lifeline, especially to new OCLA members.</w:t>
      </w:r>
    </w:p>
    <w:p w:rsidR="003B524D" w:rsidRPr="003B524D" w:rsidRDefault="003B524D" w:rsidP="003B524D">
      <w:pPr>
        <w:spacing w:after="200" w:line="276" w:lineRule="auto"/>
        <w:jc w:val="center"/>
        <w:rPr>
          <w:rFonts w:ascii="Calibri Light" w:eastAsia="Calibri" w:hAnsi="Calibri Light"/>
          <w:b/>
          <w:i/>
          <w:sz w:val="22"/>
          <w:szCs w:val="22"/>
          <w:lang w:val="en-CA"/>
        </w:rPr>
      </w:pPr>
    </w:p>
    <w:p w:rsidR="003B524D" w:rsidRPr="003B524D" w:rsidRDefault="003B524D" w:rsidP="003B524D">
      <w:pPr>
        <w:keepNext/>
        <w:keepLines/>
        <w:spacing w:before="200" w:line="276" w:lineRule="auto"/>
        <w:jc w:val="both"/>
        <w:outlineLvl w:val="1"/>
        <w:rPr>
          <w:rFonts w:ascii="Calibri Light" w:hAnsi="Calibri Light"/>
          <w:b/>
          <w:bCs/>
          <w:sz w:val="22"/>
          <w:szCs w:val="22"/>
          <w:lang w:val="en-CA"/>
        </w:rPr>
      </w:pPr>
      <w:r w:rsidRPr="003B524D">
        <w:rPr>
          <w:rFonts w:ascii="Calibri Light" w:hAnsi="Calibri Light"/>
          <w:b/>
          <w:bCs/>
          <w:sz w:val="22"/>
          <w:szCs w:val="22"/>
          <w:lang w:val="en-CA"/>
        </w:rPr>
        <w:t>Are there any other organizations I need to contact?</w:t>
      </w:r>
    </w:p>
    <w:p w:rsidR="003B524D" w:rsidRPr="003B524D" w:rsidRDefault="003B524D" w:rsidP="003B524D">
      <w:pPr>
        <w:spacing w:after="200" w:line="276" w:lineRule="auto"/>
        <w:jc w:val="both"/>
        <w:rPr>
          <w:rFonts w:ascii="Calibri Light" w:eastAsia="Calibri" w:hAnsi="Calibri Light"/>
          <w:sz w:val="22"/>
          <w:szCs w:val="22"/>
          <w:lang w:val="en-CA"/>
        </w:rPr>
      </w:pPr>
      <w:r w:rsidRPr="003B524D">
        <w:rPr>
          <w:rFonts w:ascii="Calibri Light" w:eastAsia="Calibri" w:hAnsi="Calibri Light"/>
          <w:sz w:val="22"/>
          <w:szCs w:val="22"/>
          <w:lang w:val="en-CA"/>
        </w:rPr>
        <w:t xml:space="preserve">Yes, your local Association President will likely be in touch with LibraryCo and, by extension, the Law Society of </w:t>
      </w:r>
      <w:r w:rsidR="00D0642E">
        <w:rPr>
          <w:rFonts w:ascii="Calibri Light" w:eastAsia="Calibri" w:hAnsi="Calibri Light"/>
          <w:sz w:val="22"/>
          <w:szCs w:val="22"/>
          <w:lang w:val="en-CA"/>
        </w:rPr>
        <w:t>Ontario</w:t>
      </w:r>
      <w:r w:rsidRPr="003B524D">
        <w:rPr>
          <w:rFonts w:ascii="Calibri Light" w:eastAsia="Calibri" w:hAnsi="Calibri Light"/>
          <w:sz w:val="22"/>
          <w:szCs w:val="22"/>
          <w:lang w:val="en-CA"/>
        </w:rPr>
        <w:t>.</w:t>
      </w:r>
    </w:p>
    <w:p w:rsidR="003B524D" w:rsidRPr="003B524D" w:rsidRDefault="003B524D" w:rsidP="003B524D">
      <w:pPr>
        <w:spacing w:after="200" w:line="276" w:lineRule="auto"/>
        <w:jc w:val="both"/>
        <w:rPr>
          <w:rFonts w:ascii="Calibri Light" w:eastAsia="Calibri" w:hAnsi="Calibri Light"/>
          <w:sz w:val="22"/>
          <w:szCs w:val="22"/>
          <w:lang w:val="en-CA"/>
        </w:rPr>
      </w:pPr>
      <w:r w:rsidRPr="003B524D">
        <w:rPr>
          <w:rFonts w:ascii="Calibri Light" w:eastAsia="Calibri" w:hAnsi="Calibri Light"/>
          <w:sz w:val="22"/>
          <w:szCs w:val="22"/>
          <w:lang w:val="en-CA"/>
        </w:rPr>
        <w:t xml:space="preserve">As part of its mandate, LibraryCo establishes policies and priorities for the provision of law library services and programs by the county law libraries, provides funding to the associations, establishes guidelines and standards for the organization and operation of the county law libraries, and advises Convocation of the Law Society of </w:t>
      </w:r>
      <w:r w:rsidR="00730D9D">
        <w:rPr>
          <w:rFonts w:ascii="Calibri Light" w:eastAsia="Calibri" w:hAnsi="Calibri Light"/>
          <w:sz w:val="22"/>
          <w:szCs w:val="22"/>
          <w:lang w:val="en-CA"/>
        </w:rPr>
        <w:t>Ontario</w:t>
      </w:r>
      <w:r w:rsidRPr="003B524D">
        <w:rPr>
          <w:rFonts w:ascii="Calibri Light" w:eastAsia="Calibri" w:hAnsi="Calibri Light"/>
          <w:sz w:val="22"/>
          <w:szCs w:val="22"/>
          <w:lang w:val="en-CA"/>
        </w:rPr>
        <w:t xml:space="preserve">.  </w:t>
      </w:r>
    </w:p>
    <w:p w:rsidR="003B524D" w:rsidRPr="003B524D" w:rsidRDefault="003B524D" w:rsidP="003B524D">
      <w:pPr>
        <w:spacing w:after="200" w:line="276" w:lineRule="auto"/>
        <w:jc w:val="both"/>
        <w:rPr>
          <w:rFonts w:ascii="Calibri Light" w:eastAsia="Calibri" w:hAnsi="Calibri Light"/>
          <w:sz w:val="22"/>
          <w:szCs w:val="22"/>
          <w:lang w:val="en-CA"/>
        </w:rPr>
      </w:pPr>
      <w:r w:rsidRPr="003B524D">
        <w:rPr>
          <w:rFonts w:ascii="Calibri Light" w:eastAsia="Calibri" w:hAnsi="Calibri Light"/>
          <w:sz w:val="22"/>
          <w:szCs w:val="22"/>
          <w:lang w:val="en-CA"/>
        </w:rPr>
        <w:t xml:space="preserve">For more information about LibraryCo and its policies and procedures, please visit </w:t>
      </w:r>
      <w:hyperlink r:id="rId12" w:history="1">
        <w:r w:rsidRPr="003B524D">
          <w:rPr>
            <w:rFonts w:ascii="Calibri Light" w:eastAsia="Calibri" w:hAnsi="Calibri Light"/>
            <w:color w:val="0000FF"/>
            <w:sz w:val="22"/>
            <w:szCs w:val="22"/>
            <w:u w:val="single"/>
            <w:lang w:val="en-CA"/>
          </w:rPr>
          <w:t>www.libraryco.ca</w:t>
        </w:r>
      </w:hyperlink>
    </w:p>
    <w:p w:rsidR="003B524D" w:rsidRPr="003B524D" w:rsidRDefault="003B524D" w:rsidP="003B524D">
      <w:pPr>
        <w:rPr>
          <w:rFonts w:ascii="Calibri Light" w:hAnsi="Calibri Light"/>
          <w:iCs/>
          <w:sz w:val="22"/>
          <w:szCs w:val="22"/>
        </w:rPr>
      </w:pPr>
      <w:r>
        <w:br w:type="page"/>
      </w:r>
    </w:p>
    <w:p w:rsidR="00DD35C0" w:rsidRDefault="00DD35C0" w:rsidP="003B524D">
      <w:pPr>
        <w:rPr>
          <w:rFonts w:ascii="Calibri Light" w:hAnsi="Calibri Light"/>
          <w:b/>
          <w:sz w:val="28"/>
          <w:szCs w:val="22"/>
          <w:u w:val="single"/>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1066800" cy="991235"/>
            <wp:effectExtent l="0" t="0" r="0" b="0"/>
            <wp:wrapThrough wrapText="bothSides">
              <wp:wrapPolygon edited="0">
                <wp:start x="7329" y="0"/>
                <wp:lineTo x="3857" y="1660"/>
                <wp:lineTo x="0" y="5397"/>
                <wp:lineTo x="0" y="14114"/>
                <wp:lineTo x="4629" y="19926"/>
                <wp:lineTo x="6943" y="21171"/>
                <wp:lineTo x="14271" y="21171"/>
                <wp:lineTo x="16586" y="19926"/>
                <wp:lineTo x="21214" y="14114"/>
                <wp:lineTo x="21214" y="4981"/>
                <wp:lineTo x="18129" y="2076"/>
                <wp:lineTo x="13886" y="0"/>
                <wp:lineTo x="7329" y="0"/>
              </wp:wrapPolygon>
            </wp:wrapThrough>
            <wp:docPr id="4" name="Picture 1" descr="http://www.libraryco.ca/wp-content/themes/framework/images/library-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aryco.ca/wp-content/themes/framework/images/library-co-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2319" cy="996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24D" w:rsidRPr="003B524D" w:rsidRDefault="003B524D" w:rsidP="00DD35C0">
      <w:pPr>
        <w:rPr>
          <w:rFonts w:ascii="Calibri Light" w:hAnsi="Calibri Light"/>
          <w:b/>
          <w:iCs/>
          <w:sz w:val="28"/>
          <w:szCs w:val="22"/>
          <w:u w:val="single"/>
        </w:rPr>
      </w:pPr>
      <w:hyperlink r:id="rId14" w:tooltip="&quot;LibraryCo&quot; " w:history="1"/>
      <w:r w:rsidRPr="003B524D">
        <w:rPr>
          <w:rFonts w:ascii="Calibri Light" w:hAnsi="Calibri Light"/>
          <w:b/>
          <w:iCs/>
          <w:sz w:val="28"/>
          <w:szCs w:val="22"/>
          <w:u w:val="single"/>
        </w:rPr>
        <w:t>LibraryCo Inc. History</w:t>
      </w:r>
    </w:p>
    <w:p w:rsidR="003B524D" w:rsidRDefault="003B524D" w:rsidP="003B524D">
      <w:pPr>
        <w:rPr>
          <w:rFonts w:ascii="Calibri Light" w:hAnsi="Calibri Light"/>
          <w:iCs/>
          <w:sz w:val="22"/>
          <w:szCs w:val="22"/>
        </w:rPr>
      </w:pPr>
    </w:p>
    <w:p w:rsidR="003B524D" w:rsidRDefault="003B524D" w:rsidP="003B524D">
      <w:pPr>
        <w:rPr>
          <w:rFonts w:ascii="Calibri Light" w:hAnsi="Calibri Light"/>
          <w:iCs/>
          <w:sz w:val="22"/>
          <w:szCs w:val="22"/>
        </w:rPr>
      </w:pPr>
    </w:p>
    <w:p w:rsidR="003B524D" w:rsidRDefault="003B524D" w:rsidP="003B524D">
      <w:pPr>
        <w:rPr>
          <w:rFonts w:ascii="Calibri Light" w:hAnsi="Calibri Light"/>
          <w:iCs/>
          <w:sz w:val="22"/>
          <w:szCs w:val="22"/>
        </w:rPr>
      </w:pPr>
    </w:p>
    <w:p w:rsidR="003B524D" w:rsidRPr="003B524D" w:rsidRDefault="003B524D" w:rsidP="003B524D">
      <w:pPr>
        <w:rPr>
          <w:rFonts w:ascii="Calibri Light" w:hAnsi="Calibri Light"/>
          <w:iCs/>
          <w:sz w:val="22"/>
          <w:szCs w:val="22"/>
        </w:rPr>
      </w:pPr>
    </w:p>
    <w:p w:rsidR="003B524D" w:rsidRPr="003B524D" w:rsidRDefault="003B524D" w:rsidP="003B524D">
      <w:pPr>
        <w:jc w:val="both"/>
        <w:rPr>
          <w:rFonts w:ascii="Calibri Light" w:hAnsi="Calibri Light"/>
          <w:iCs/>
          <w:sz w:val="22"/>
          <w:szCs w:val="22"/>
        </w:rPr>
      </w:pPr>
      <w:r>
        <w:rPr>
          <w:rFonts w:ascii="Calibri Light" w:hAnsi="Calibri Light"/>
          <w:b/>
          <w:iCs/>
          <w:sz w:val="22"/>
          <w:szCs w:val="22"/>
        </w:rPr>
        <w:t>P</w:t>
      </w:r>
      <w:r w:rsidRPr="003B524D">
        <w:rPr>
          <w:rFonts w:ascii="Calibri Light" w:hAnsi="Calibri Light"/>
          <w:b/>
          <w:iCs/>
          <w:sz w:val="22"/>
          <w:szCs w:val="22"/>
        </w:rPr>
        <w:t>re 1997</w:t>
      </w:r>
      <w:r>
        <w:rPr>
          <w:rFonts w:ascii="Calibri Light" w:hAnsi="Calibri Light"/>
          <w:iCs/>
          <w:sz w:val="22"/>
          <w:szCs w:val="22"/>
        </w:rPr>
        <w:tab/>
      </w:r>
      <w:r w:rsidRPr="003B524D">
        <w:rPr>
          <w:rFonts w:ascii="Calibri Light" w:hAnsi="Calibri Light"/>
          <w:iCs/>
          <w:sz w:val="22"/>
          <w:szCs w:val="22"/>
        </w:rPr>
        <w:t>The County and District Law Libraries was a collection of 48 libraries managed by local County and District Law Associations with some guidance from the Great Library's Chief Librarian. Libraries received funding through financial grants from the LSUC, dues raised locally, and from special project funding from the Law Foundation of Ontario.</w:t>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p>
    <w:p w:rsidR="003B524D" w:rsidRPr="003B524D" w:rsidRDefault="003B524D" w:rsidP="003B524D">
      <w:pPr>
        <w:jc w:val="both"/>
        <w:rPr>
          <w:rFonts w:ascii="Calibri Light" w:hAnsi="Calibri Light"/>
          <w:iCs/>
          <w:sz w:val="22"/>
          <w:szCs w:val="22"/>
        </w:rPr>
      </w:pPr>
      <w:r w:rsidRPr="003B524D">
        <w:rPr>
          <w:rFonts w:ascii="Calibri Light" w:hAnsi="Calibri Light"/>
          <w:b/>
          <w:iCs/>
          <w:sz w:val="22"/>
          <w:szCs w:val="22"/>
        </w:rPr>
        <w:t>1997-2000</w:t>
      </w:r>
      <w:r>
        <w:rPr>
          <w:rFonts w:ascii="Calibri Light" w:hAnsi="Calibri Light"/>
          <w:iCs/>
          <w:sz w:val="22"/>
          <w:szCs w:val="22"/>
        </w:rPr>
        <w:tab/>
      </w:r>
      <w:r w:rsidRPr="003B524D">
        <w:rPr>
          <w:rFonts w:ascii="Calibri Light" w:hAnsi="Calibri Light"/>
          <w:iCs/>
          <w:sz w:val="22"/>
          <w:szCs w:val="22"/>
        </w:rPr>
        <w:t>Under Susan E. Elliott, former Treasurer of the LSUC, a vision for the management of the 48 libraries was being developed. Ms. Elliott and her Working Group advocated for province-wide standards relating to staff, collections, technology, facilities and services. The Working Group produced a three-phase report ending with the Phase 3 in May 2000. The reports were titled Beyond 2000: The Future Delivery of County Library Services to Ontario Lawyers or better known as the Elliott Reports. The reports proposed the creation of a non-profit corporation to oversee the implementation of the system.</w:t>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r w:rsidRPr="003B524D">
        <w:rPr>
          <w:rFonts w:ascii="Calibri Light" w:hAnsi="Calibri Light"/>
          <w:iCs/>
          <w:sz w:val="22"/>
          <w:szCs w:val="22"/>
        </w:rPr>
        <w:tab/>
      </w:r>
    </w:p>
    <w:p w:rsidR="003B524D" w:rsidRPr="003B524D" w:rsidRDefault="003B524D" w:rsidP="003B524D">
      <w:pPr>
        <w:jc w:val="both"/>
        <w:rPr>
          <w:rFonts w:ascii="Calibri Light" w:hAnsi="Calibri Light"/>
          <w:iCs/>
          <w:sz w:val="22"/>
          <w:szCs w:val="22"/>
        </w:rPr>
      </w:pPr>
      <w:r w:rsidRPr="003B524D">
        <w:rPr>
          <w:rFonts w:ascii="Calibri Light" w:hAnsi="Calibri Light"/>
          <w:b/>
          <w:iCs/>
          <w:sz w:val="22"/>
          <w:szCs w:val="22"/>
        </w:rPr>
        <w:t>2001</w:t>
      </w:r>
      <w:r>
        <w:rPr>
          <w:rFonts w:ascii="Calibri Light" w:hAnsi="Calibri Light"/>
          <w:iCs/>
          <w:sz w:val="22"/>
          <w:szCs w:val="22"/>
        </w:rPr>
        <w:tab/>
      </w:r>
      <w:r w:rsidRPr="003B524D">
        <w:rPr>
          <w:rFonts w:ascii="Calibri Light" w:hAnsi="Calibri Light"/>
          <w:iCs/>
          <w:sz w:val="22"/>
          <w:szCs w:val="22"/>
        </w:rPr>
        <w:t>L</w:t>
      </w:r>
      <w:r>
        <w:rPr>
          <w:rFonts w:ascii="Calibri Light" w:hAnsi="Calibri Light"/>
          <w:iCs/>
          <w:sz w:val="22"/>
          <w:szCs w:val="22"/>
        </w:rPr>
        <w:t>i</w:t>
      </w:r>
      <w:r w:rsidRPr="003B524D">
        <w:rPr>
          <w:rFonts w:ascii="Calibri Light" w:hAnsi="Calibri Light"/>
          <w:iCs/>
          <w:sz w:val="22"/>
          <w:szCs w:val="22"/>
        </w:rPr>
        <w:t>braryCo was formally incorporated in April 2001 and had two shareholders - the LSUC and FOLA (previously known as the County and District Law Presidents' Association CDLPA). LibraryCo was governed by a 15 member Board comprised of law librarians, and lawyers representing the LSUC, FOLA, OBA, TLA, and OCLA as well as several members-at-large. LibraryCo officially opened its doors in Burlington on September 25, 2001.</w:t>
      </w:r>
    </w:p>
    <w:p w:rsidR="003B524D" w:rsidRPr="003B524D" w:rsidRDefault="003B524D" w:rsidP="003B524D">
      <w:pPr>
        <w:jc w:val="both"/>
        <w:rPr>
          <w:rFonts w:ascii="Calibri Light" w:hAnsi="Calibri Light"/>
          <w:iCs/>
          <w:sz w:val="22"/>
          <w:szCs w:val="22"/>
        </w:rPr>
      </w:pPr>
    </w:p>
    <w:p w:rsidR="003B524D" w:rsidRPr="003B524D" w:rsidRDefault="003B524D" w:rsidP="003B524D">
      <w:pPr>
        <w:jc w:val="both"/>
        <w:rPr>
          <w:rFonts w:ascii="Calibri Light" w:hAnsi="Calibri Light"/>
          <w:iCs/>
          <w:sz w:val="22"/>
          <w:szCs w:val="22"/>
        </w:rPr>
      </w:pPr>
      <w:r w:rsidRPr="003B524D">
        <w:rPr>
          <w:rFonts w:ascii="Calibri Light" w:hAnsi="Calibri Light"/>
          <w:b/>
          <w:iCs/>
          <w:sz w:val="22"/>
          <w:szCs w:val="22"/>
        </w:rPr>
        <w:t>2007-2014</w:t>
      </w:r>
      <w:r w:rsidRPr="003B524D">
        <w:rPr>
          <w:rFonts w:ascii="Calibri Light" w:hAnsi="Calibri Light"/>
          <w:iCs/>
          <w:sz w:val="22"/>
          <w:szCs w:val="22"/>
        </w:rPr>
        <w:tab/>
        <w:t>2007 was a year of significant change and reorganization for LibraryCo. As a result of the report and recommendations from the LibraryCo Integration Task Force, a</w:t>
      </w:r>
      <w:r>
        <w:rPr>
          <w:rFonts w:ascii="Calibri Light" w:hAnsi="Calibri Light"/>
          <w:iCs/>
          <w:sz w:val="22"/>
          <w:szCs w:val="22"/>
        </w:rPr>
        <w:t xml:space="preserve"> </w:t>
      </w:r>
      <w:r w:rsidRPr="003B524D">
        <w:rPr>
          <w:rFonts w:ascii="Calibri Light" w:hAnsi="Calibri Light"/>
          <w:iCs/>
          <w:sz w:val="22"/>
          <w:szCs w:val="22"/>
        </w:rPr>
        <w:t>new shareholders’ agreement and administrative services agreement was negotiated and implemented in 2007. During this time the Board of Directors was reduced in size from fifteen to eight, and some of the organizations which had been represented on the larger board no longer had specific seats on the new Board. These changes were implemented primarily for the</w:t>
      </w:r>
      <w:r>
        <w:rPr>
          <w:rFonts w:ascii="Calibri Light" w:hAnsi="Calibri Light"/>
          <w:iCs/>
          <w:sz w:val="22"/>
          <w:szCs w:val="22"/>
        </w:rPr>
        <w:t xml:space="preserve"> </w:t>
      </w:r>
      <w:r w:rsidRPr="003B524D">
        <w:rPr>
          <w:rFonts w:ascii="Calibri Light" w:hAnsi="Calibri Light"/>
          <w:iCs/>
          <w:sz w:val="22"/>
          <w:szCs w:val="22"/>
        </w:rPr>
        <w:t>purpose of improving communication and co-operation between the shareholders and the Board of LibraryCo. The Burlington office of LibraryCo was closed in the summer of 2007</w:t>
      </w:r>
      <w:r>
        <w:rPr>
          <w:rFonts w:ascii="Calibri Light" w:hAnsi="Calibri Light"/>
          <w:iCs/>
          <w:sz w:val="22"/>
          <w:szCs w:val="22"/>
        </w:rPr>
        <w:t xml:space="preserve"> </w:t>
      </w:r>
      <w:r w:rsidRPr="003B524D">
        <w:rPr>
          <w:rFonts w:ascii="Calibri Light" w:hAnsi="Calibri Light"/>
          <w:iCs/>
          <w:sz w:val="22"/>
          <w:szCs w:val="22"/>
        </w:rPr>
        <w:t xml:space="preserve">and the LibraryCo office was moved to Osgoode Hall. </w:t>
      </w:r>
    </w:p>
    <w:p w:rsidR="003B524D" w:rsidRPr="003B524D" w:rsidRDefault="003B524D" w:rsidP="003B524D">
      <w:pPr>
        <w:jc w:val="both"/>
        <w:rPr>
          <w:rFonts w:ascii="Calibri Light" w:hAnsi="Calibri Light"/>
          <w:iCs/>
          <w:sz w:val="22"/>
          <w:szCs w:val="22"/>
        </w:rPr>
      </w:pPr>
    </w:p>
    <w:p w:rsidR="003B524D" w:rsidRPr="003B524D" w:rsidRDefault="003B524D" w:rsidP="003B524D">
      <w:pPr>
        <w:jc w:val="both"/>
        <w:rPr>
          <w:rFonts w:ascii="Calibri Light" w:hAnsi="Calibri Light"/>
          <w:iCs/>
          <w:sz w:val="22"/>
          <w:szCs w:val="22"/>
        </w:rPr>
      </w:pPr>
      <w:r w:rsidRPr="003B524D">
        <w:rPr>
          <w:rFonts w:ascii="Calibri Light" w:hAnsi="Calibri Light"/>
          <w:b/>
          <w:iCs/>
          <w:sz w:val="22"/>
          <w:szCs w:val="22"/>
        </w:rPr>
        <w:t>2014-2016</w:t>
      </w:r>
      <w:r w:rsidRPr="003B524D">
        <w:rPr>
          <w:rFonts w:ascii="Calibri Light" w:hAnsi="Calibri Light"/>
          <w:iCs/>
          <w:sz w:val="22"/>
          <w:szCs w:val="22"/>
        </w:rPr>
        <w:tab/>
        <w:t xml:space="preserve">In October 2014, Convocation of The Law Society of Upper Canada, </w:t>
      </w:r>
      <w:proofErr w:type="spellStart"/>
      <w:r w:rsidRPr="003B524D">
        <w:rPr>
          <w:rFonts w:ascii="Calibri Light" w:hAnsi="Calibri Light"/>
          <w:iCs/>
          <w:sz w:val="22"/>
          <w:szCs w:val="22"/>
        </w:rPr>
        <w:t>LibraryCo’s</w:t>
      </w:r>
      <w:proofErr w:type="spellEnd"/>
      <w:r w:rsidRPr="003B524D">
        <w:rPr>
          <w:rFonts w:ascii="Calibri Light" w:hAnsi="Calibri Light"/>
          <w:iCs/>
          <w:sz w:val="22"/>
          <w:szCs w:val="22"/>
        </w:rPr>
        <w:t xml:space="preserve"> primary funder and voting shareholder, received an information report outlining the work of the Legal Information and Support Services Working Group (LISS) and the potential next steps in the evolution of legal information and library services. In 2015 the Board established a transition committee for the purposes of defining the approaches that would take to support the provision of legal information and library services in Ontario into the future — with an emphasis on sustainability and supporting the needs from the perspective of users. An external consultant was retained to undertake an analysis of legal information and library services. Following the completion of the analysis, and upon recommendation of the Transition Committee, the Board developed a plan for next steps in the evolution, including optimal approaches to the provision of legal information services, and obtained confirmation from its shareholders to proceed to implementation.</w:t>
      </w:r>
    </w:p>
    <w:p w:rsidR="00647E60" w:rsidRDefault="00647E60"/>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0"/>
        <w:gridCol w:w="390"/>
        <w:gridCol w:w="233"/>
        <w:gridCol w:w="4594"/>
      </w:tblGrid>
      <w:tr w:rsidR="006B0490" w:rsidRPr="00647E60" w:rsidTr="00647E60">
        <w:trPr>
          <w:trHeight w:val="446"/>
        </w:trPr>
        <w:tc>
          <w:tcPr>
            <w:tcW w:w="8887" w:type="dxa"/>
            <w:gridSpan w:val="4"/>
            <w:tcBorders>
              <w:top w:val="nil"/>
              <w:left w:val="nil"/>
              <w:bottom w:val="nil"/>
              <w:right w:val="nil"/>
            </w:tcBorders>
            <w:shd w:val="clear" w:color="auto" w:fill="auto"/>
          </w:tcPr>
          <w:p w:rsidR="006B0490" w:rsidRPr="00647E60" w:rsidRDefault="006B0490" w:rsidP="006B0490">
            <w:pPr>
              <w:pStyle w:val="Heading1"/>
              <w:jc w:val="center"/>
              <w:rPr>
                <w:rFonts w:asciiTheme="majorHAnsi" w:hAnsiTheme="majorHAnsi"/>
                <w:b/>
                <w:sz w:val="28"/>
                <w:szCs w:val="22"/>
              </w:rPr>
            </w:pPr>
            <w:r w:rsidRPr="00647E60">
              <w:rPr>
                <w:rFonts w:asciiTheme="majorHAnsi" w:hAnsiTheme="majorHAnsi"/>
                <w:b/>
                <w:sz w:val="28"/>
                <w:szCs w:val="22"/>
              </w:rPr>
              <w:t>Association &amp; Building Contacts</w:t>
            </w:r>
          </w:p>
          <w:p w:rsidR="006B0490" w:rsidRPr="00647E60" w:rsidRDefault="006B0490" w:rsidP="003D453F">
            <w:pPr>
              <w:pStyle w:val="Heading2"/>
              <w:rPr>
                <w:rFonts w:asciiTheme="majorHAnsi" w:hAnsiTheme="majorHAnsi"/>
                <w:b/>
                <w:i w:val="0"/>
                <w:sz w:val="22"/>
                <w:szCs w:val="22"/>
              </w:rPr>
            </w:pPr>
          </w:p>
        </w:tc>
      </w:tr>
      <w:tr w:rsidR="009D2431" w:rsidRPr="00647E60" w:rsidTr="00647E60">
        <w:trPr>
          <w:trHeight w:val="2846"/>
        </w:trPr>
        <w:tc>
          <w:tcPr>
            <w:tcW w:w="4293" w:type="dxa"/>
            <w:gridSpan w:val="3"/>
            <w:tcBorders>
              <w:top w:val="nil"/>
              <w:left w:val="nil"/>
              <w:bottom w:val="nil"/>
              <w:right w:val="nil"/>
            </w:tcBorders>
            <w:shd w:val="clear" w:color="auto" w:fill="auto"/>
          </w:tcPr>
          <w:p w:rsidR="006B0490" w:rsidRPr="00647E60" w:rsidRDefault="006B0490" w:rsidP="003D453F">
            <w:pPr>
              <w:pStyle w:val="Heading2"/>
              <w:rPr>
                <w:rFonts w:asciiTheme="majorHAnsi" w:hAnsiTheme="majorHAnsi"/>
                <w:b/>
                <w:i w:val="0"/>
                <w:sz w:val="22"/>
                <w:szCs w:val="22"/>
              </w:rPr>
            </w:pPr>
            <w:bookmarkStart w:id="0" w:name="_Toc206923990"/>
            <w:r w:rsidRPr="00647E60">
              <w:rPr>
                <w:rFonts w:asciiTheme="majorHAnsi" w:hAnsiTheme="majorHAnsi"/>
                <w:b/>
                <w:i w:val="0"/>
                <w:sz w:val="22"/>
                <w:szCs w:val="22"/>
              </w:rPr>
              <w:t>Law Association</w:t>
            </w:r>
            <w:bookmarkEnd w:id="0"/>
          </w:p>
          <w:p w:rsidR="006B0490" w:rsidRPr="00647E60" w:rsidRDefault="00675FE3" w:rsidP="003D453F">
            <w:pPr>
              <w:rPr>
                <w:rFonts w:asciiTheme="majorHAnsi" w:hAnsiTheme="majorHAnsi"/>
                <w:i/>
                <w:sz w:val="22"/>
                <w:szCs w:val="22"/>
              </w:rPr>
            </w:pPr>
            <w:r w:rsidRPr="00647E60">
              <w:rPr>
                <w:rFonts w:asciiTheme="majorHAnsi" w:hAnsiTheme="majorHAnsi"/>
                <w:i/>
                <w:sz w:val="22"/>
                <w:szCs w:val="22"/>
              </w:rPr>
              <w:t>Address here</w:t>
            </w:r>
          </w:p>
          <w:p w:rsidR="00675FE3" w:rsidRPr="00647E60" w:rsidRDefault="00675FE3" w:rsidP="003D453F">
            <w:pPr>
              <w:rPr>
                <w:rFonts w:asciiTheme="majorHAnsi" w:hAnsiTheme="majorHAnsi"/>
                <w:sz w:val="22"/>
                <w:szCs w:val="22"/>
              </w:rPr>
            </w:pPr>
          </w:p>
          <w:p w:rsidR="00675FE3" w:rsidRPr="00647E60" w:rsidRDefault="00675FE3" w:rsidP="003D453F">
            <w:pPr>
              <w:rPr>
                <w:rFonts w:asciiTheme="majorHAnsi" w:hAnsiTheme="majorHAnsi"/>
                <w:sz w:val="22"/>
                <w:szCs w:val="22"/>
              </w:rPr>
            </w:pPr>
          </w:p>
          <w:p w:rsidR="00675FE3" w:rsidRPr="00647E60" w:rsidRDefault="00675FE3" w:rsidP="003D453F">
            <w:pPr>
              <w:rPr>
                <w:rFonts w:asciiTheme="majorHAnsi" w:hAnsiTheme="majorHAnsi"/>
                <w:sz w:val="22"/>
                <w:szCs w:val="22"/>
              </w:rPr>
            </w:pPr>
          </w:p>
          <w:p w:rsidR="006B0490" w:rsidRPr="00647E60" w:rsidRDefault="006B0490" w:rsidP="003D453F">
            <w:pPr>
              <w:rPr>
                <w:rFonts w:asciiTheme="majorHAnsi" w:hAnsiTheme="majorHAnsi"/>
                <w:sz w:val="22"/>
                <w:szCs w:val="22"/>
              </w:rPr>
            </w:pPr>
            <w:r w:rsidRPr="00647E60">
              <w:rPr>
                <w:rFonts w:asciiTheme="majorHAnsi" w:hAnsiTheme="majorHAnsi"/>
                <w:sz w:val="22"/>
                <w:szCs w:val="22"/>
              </w:rPr>
              <w:br/>
              <w:t xml:space="preserve">Phone: </w:t>
            </w:r>
            <w:r w:rsidRPr="00647E60">
              <w:rPr>
                <w:rFonts w:asciiTheme="majorHAnsi" w:hAnsiTheme="majorHAnsi"/>
                <w:sz w:val="22"/>
                <w:szCs w:val="22"/>
              </w:rPr>
              <w:br/>
              <w:t xml:space="preserve">Fax: </w:t>
            </w:r>
          </w:p>
          <w:p w:rsidR="006B0490" w:rsidRPr="00647E60" w:rsidRDefault="006B0490" w:rsidP="003D453F">
            <w:pPr>
              <w:rPr>
                <w:rFonts w:asciiTheme="majorHAnsi" w:hAnsiTheme="majorHAnsi"/>
                <w:sz w:val="22"/>
                <w:szCs w:val="22"/>
              </w:rPr>
            </w:pPr>
            <w:r w:rsidRPr="00647E60">
              <w:rPr>
                <w:rFonts w:asciiTheme="majorHAnsi" w:hAnsiTheme="majorHAnsi"/>
                <w:sz w:val="22"/>
                <w:szCs w:val="22"/>
              </w:rPr>
              <w:t xml:space="preserve">Toll Free: </w:t>
            </w:r>
          </w:p>
          <w:p w:rsidR="006B0490" w:rsidRPr="00647E60" w:rsidRDefault="006B0490" w:rsidP="003D453F">
            <w:pPr>
              <w:rPr>
                <w:rFonts w:asciiTheme="majorHAnsi" w:hAnsiTheme="majorHAnsi"/>
                <w:bCs/>
                <w:sz w:val="22"/>
                <w:szCs w:val="22"/>
              </w:rPr>
            </w:pPr>
            <w:r w:rsidRPr="00647E60">
              <w:rPr>
                <w:rFonts w:asciiTheme="majorHAnsi" w:hAnsiTheme="majorHAnsi"/>
                <w:sz w:val="22"/>
                <w:szCs w:val="22"/>
              </w:rPr>
              <w:t xml:space="preserve">E-mail: </w:t>
            </w:r>
          </w:p>
          <w:p w:rsidR="006B0490" w:rsidRPr="00647E60" w:rsidRDefault="006B0490">
            <w:pPr>
              <w:rPr>
                <w:rFonts w:asciiTheme="majorHAnsi" w:hAnsiTheme="majorHAnsi"/>
                <w:sz w:val="22"/>
                <w:szCs w:val="22"/>
              </w:rPr>
            </w:pPr>
          </w:p>
        </w:tc>
        <w:tc>
          <w:tcPr>
            <w:tcW w:w="4594" w:type="dxa"/>
            <w:tcBorders>
              <w:top w:val="nil"/>
              <w:left w:val="nil"/>
              <w:bottom w:val="nil"/>
              <w:right w:val="nil"/>
            </w:tcBorders>
            <w:shd w:val="clear" w:color="auto" w:fill="auto"/>
          </w:tcPr>
          <w:p w:rsidR="006B0490" w:rsidRPr="00647E60" w:rsidRDefault="00675FE3" w:rsidP="003D453F">
            <w:pPr>
              <w:pStyle w:val="Heading2"/>
              <w:rPr>
                <w:rFonts w:asciiTheme="majorHAnsi" w:hAnsiTheme="majorHAnsi"/>
                <w:b/>
                <w:i w:val="0"/>
                <w:sz w:val="22"/>
                <w:szCs w:val="22"/>
              </w:rPr>
            </w:pPr>
            <w:r w:rsidRPr="00647E60">
              <w:rPr>
                <w:rFonts w:asciiTheme="majorHAnsi" w:hAnsiTheme="majorHAnsi"/>
                <w:b/>
                <w:i w:val="0"/>
                <w:sz w:val="22"/>
                <w:szCs w:val="22"/>
              </w:rPr>
              <w:t xml:space="preserve">President </w:t>
            </w:r>
          </w:p>
          <w:p w:rsidR="006B0490" w:rsidRPr="00647E60" w:rsidRDefault="00675FE3" w:rsidP="003D453F">
            <w:pPr>
              <w:pStyle w:val="Heading2"/>
              <w:rPr>
                <w:rFonts w:asciiTheme="majorHAnsi" w:hAnsiTheme="majorHAnsi"/>
                <w:i w:val="0"/>
                <w:sz w:val="22"/>
                <w:szCs w:val="22"/>
              </w:rPr>
            </w:pPr>
            <w:r w:rsidRPr="00647E60">
              <w:rPr>
                <w:rFonts w:asciiTheme="majorHAnsi" w:hAnsiTheme="majorHAnsi"/>
                <w:i w:val="0"/>
                <w:sz w:val="22"/>
                <w:szCs w:val="22"/>
              </w:rPr>
              <w:t>Name:</w:t>
            </w:r>
            <w:r w:rsidR="006B0490" w:rsidRPr="00647E60">
              <w:rPr>
                <w:rFonts w:asciiTheme="majorHAnsi" w:hAnsiTheme="majorHAnsi"/>
                <w:i w:val="0"/>
                <w:sz w:val="22"/>
                <w:szCs w:val="22"/>
              </w:rPr>
              <w:tab/>
            </w:r>
          </w:p>
          <w:p w:rsidR="006B0490" w:rsidRPr="00647E60" w:rsidRDefault="00675FE3" w:rsidP="003D453F">
            <w:pPr>
              <w:pStyle w:val="Heading2"/>
              <w:rPr>
                <w:rFonts w:asciiTheme="majorHAnsi" w:hAnsiTheme="majorHAnsi"/>
                <w:i w:val="0"/>
                <w:sz w:val="22"/>
                <w:szCs w:val="22"/>
              </w:rPr>
            </w:pPr>
            <w:r w:rsidRPr="00647E60">
              <w:rPr>
                <w:rFonts w:asciiTheme="majorHAnsi" w:hAnsiTheme="majorHAnsi"/>
                <w:i w:val="0"/>
                <w:sz w:val="22"/>
                <w:szCs w:val="22"/>
              </w:rPr>
              <w:t xml:space="preserve">Email: </w:t>
            </w:r>
          </w:p>
          <w:p w:rsidR="006B0490" w:rsidRPr="00647E60" w:rsidRDefault="006B0490" w:rsidP="003D453F">
            <w:pPr>
              <w:pStyle w:val="Heading2"/>
              <w:rPr>
                <w:rFonts w:asciiTheme="majorHAnsi" w:hAnsiTheme="majorHAnsi"/>
                <w:sz w:val="22"/>
                <w:szCs w:val="22"/>
              </w:rPr>
            </w:pPr>
          </w:p>
          <w:p w:rsidR="006B0490" w:rsidRPr="00647E60" w:rsidRDefault="006B0490" w:rsidP="003D453F">
            <w:pPr>
              <w:pStyle w:val="Heading2"/>
              <w:rPr>
                <w:rFonts w:asciiTheme="majorHAnsi" w:hAnsiTheme="majorHAnsi"/>
                <w:b/>
                <w:i w:val="0"/>
                <w:sz w:val="22"/>
                <w:szCs w:val="22"/>
              </w:rPr>
            </w:pPr>
            <w:r w:rsidRPr="00647E60">
              <w:rPr>
                <w:rFonts w:asciiTheme="majorHAnsi" w:hAnsiTheme="majorHAnsi"/>
                <w:b/>
                <w:i w:val="0"/>
                <w:sz w:val="22"/>
                <w:szCs w:val="22"/>
              </w:rPr>
              <w:t xml:space="preserve">Library Chair </w:t>
            </w:r>
          </w:p>
          <w:p w:rsidR="00675FE3" w:rsidRPr="00647E60" w:rsidRDefault="00675FE3" w:rsidP="00675FE3">
            <w:pPr>
              <w:pStyle w:val="Heading2"/>
              <w:rPr>
                <w:rFonts w:asciiTheme="majorHAnsi" w:hAnsiTheme="majorHAnsi"/>
                <w:i w:val="0"/>
                <w:sz w:val="22"/>
                <w:szCs w:val="22"/>
              </w:rPr>
            </w:pPr>
            <w:r w:rsidRPr="00647E60">
              <w:rPr>
                <w:rFonts w:asciiTheme="majorHAnsi" w:hAnsiTheme="majorHAnsi"/>
                <w:i w:val="0"/>
                <w:sz w:val="22"/>
                <w:szCs w:val="22"/>
              </w:rPr>
              <w:t>Name:</w:t>
            </w:r>
            <w:r w:rsidRPr="00647E60">
              <w:rPr>
                <w:rFonts w:asciiTheme="majorHAnsi" w:hAnsiTheme="majorHAnsi"/>
                <w:i w:val="0"/>
                <w:sz w:val="22"/>
                <w:szCs w:val="22"/>
              </w:rPr>
              <w:tab/>
            </w:r>
          </w:p>
          <w:p w:rsidR="00675FE3" w:rsidRPr="00647E60" w:rsidRDefault="00675FE3" w:rsidP="00675FE3">
            <w:pPr>
              <w:pStyle w:val="Heading2"/>
              <w:rPr>
                <w:rFonts w:asciiTheme="majorHAnsi" w:hAnsiTheme="majorHAnsi"/>
                <w:i w:val="0"/>
                <w:sz w:val="22"/>
                <w:szCs w:val="22"/>
              </w:rPr>
            </w:pPr>
            <w:r w:rsidRPr="00647E60">
              <w:rPr>
                <w:rFonts w:asciiTheme="majorHAnsi" w:hAnsiTheme="majorHAnsi"/>
                <w:i w:val="0"/>
                <w:sz w:val="22"/>
                <w:szCs w:val="22"/>
              </w:rPr>
              <w:t xml:space="preserve">Email: </w:t>
            </w:r>
          </w:p>
          <w:p w:rsidR="006B0490" w:rsidRPr="00647E60" w:rsidRDefault="006B0490" w:rsidP="003D453F">
            <w:pPr>
              <w:pStyle w:val="Heading2"/>
              <w:rPr>
                <w:rFonts w:asciiTheme="majorHAnsi" w:hAnsiTheme="majorHAnsi"/>
                <w:sz w:val="22"/>
                <w:szCs w:val="22"/>
              </w:rPr>
            </w:pPr>
          </w:p>
          <w:p w:rsidR="006B0490" w:rsidRPr="00647E60" w:rsidRDefault="006B0490" w:rsidP="003D453F">
            <w:pPr>
              <w:pStyle w:val="Heading2"/>
              <w:rPr>
                <w:rFonts w:asciiTheme="majorHAnsi" w:hAnsiTheme="majorHAnsi"/>
                <w:b/>
                <w:i w:val="0"/>
                <w:iCs w:val="0"/>
                <w:sz w:val="22"/>
                <w:szCs w:val="22"/>
              </w:rPr>
            </w:pPr>
            <w:r w:rsidRPr="00647E60">
              <w:rPr>
                <w:rFonts w:asciiTheme="majorHAnsi" w:hAnsiTheme="majorHAnsi"/>
                <w:b/>
                <w:i w:val="0"/>
                <w:iCs w:val="0"/>
                <w:sz w:val="22"/>
                <w:szCs w:val="22"/>
              </w:rPr>
              <w:t xml:space="preserve">Treasurer </w:t>
            </w:r>
          </w:p>
          <w:p w:rsidR="00675FE3" w:rsidRPr="00647E60" w:rsidRDefault="00675FE3" w:rsidP="00675FE3">
            <w:pPr>
              <w:pStyle w:val="Heading2"/>
              <w:rPr>
                <w:rFonts w:asciiTheme="majorHAnsi" w:hAnsiTheme="majorHAnsi"/>
                <w:i w:val="0"/>
                <w:sz w:val="22"/>
                <w:szCs w:val="22"/>
              </w:rPr>
            </w:pPr>
            <w:r w:rsidRPr="00647E60">
              <w:rPr>
                <w:rFonts w:asciiTheme="majorHAnsi" w:hAnsiTheme="majorHAnsi"/>
                <w:i w:val="0"/>
                <w:sz w:val="22"/>
                <w:szCs w:val="22"/>
              </w:rPr>
              <w:t>Name:</w:t>
            </w:r>
            <w:r w:rsidRPr="00647E60">
              <w:rPr>
                <w:rFonts w:asciiTheme="majorHAnsi" w:hAnsiTheme="majorHAnsi"/>
                <w:i w:val="0"/>
                <w:sz w:val="22"/>
                <w:szCs w:val="22"/>
              </w:rPr>
              <w:tab/>
            </w:r>
          </w:p>
          <w:p w:rsidR="006B0490" w:rsidRPr="00647E60" w:rsidRDefault="00675FE3" w:rsidP="00675FE3">
            <w:pPr>
              <w:pStyle w:val="Heading2"/>
              <w:rPr>
                <w:rFonts w:asciiTheme="majorHAnsi" w:hAnsiTheme="majorHAnsi"/>
                <w:i w:val="0"/>
                <w:sz w:val="22"/>
                <w:szCs w:val="22"/>
              </w:rPr>
            </w:pPr>
            <w:r w:rsidRPr="00647E60">
              <w:rPr>
                <w:rFonts w:asciiTheme="majorHAnsi" w:hAnsiTheme="majorHAnsi"/>
                <w:i w:val="0"/>
                <w:sz w:val="22"/>
                <w:szCs w:val="22"/>
              </w:rPr>
              <w:t xml:space="preserve">Email: </w:t>
            </w:r>
          </w:p>
        </w:tc>
      </w:tr>
      <w:tr w:rsidR="009D2431" w:rsidRPr="00647E60" w:rsidTr="00647E60">
        <w:trPr>
          <w:trHeight w:val="1441"/>
        </w:trPr>
        <w:tc>
          <w:tcPr>
            <w:tcW w:w="4293" w:type="dxa"/>
            <w:gridSpan w:val="3"/>
            <w:tcBorders>
              <w:top w:val="nil"/>
              <w:left w:val="nil"/>
              <w:bottom w:val="nil"/>
              <w:right w:val="nil"/>
            </w:tcBorders>
            <w:shd w:val="clear" w:color="auto" w:fill="auto"/>
          </w:tcPr>
          <w:p w:rsidR="006B0490" w:rsidRPr="00647E60" w:rsidRDefault="006B0490" w:rsidP="0099035E">
            <w:pPr>
              <w:rPr>
                <w:rFonts w:asciiTheme="majorHAnsi" w:hAnsiTheme="majorHAnsi"/>
                <w:b/>
                <w:sz w:val="22"/>
                <w:szCs w:val="22"/>
              </w:rPr>
            </w:pPr>
            <w:r w:rsidRPr="00647E60">
              <w:rPr>
                <w:rFonts w:asciiTheme="majorHAnsi" w:hAnsiTheme="majorHAnsi"/>
                <w:b/>
                <w:sz w:val="22"/>
                <w:szCs w:val="22"/>
              </w:rPr>
              <w:t>Building Supervisor</w:t>
            </w:r>
          </w:p>
          <w:p w:rsidR="00675FE3" w:rsidRPr="00647E60" w:rsidRDefault="00675FE3" w:rsidP="0099035E">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99035E">
            <w:pPr>
              <w:rPr>
                <w:rFonts w:asciiTheme="majorHAnsi" w:hAnsiTheme="majorHAnsi"/>
                <w:sz w:val="22"/>
                <w:szCs w:val="22"/>
              </w:rPr>
            </w:pPr>
            <w:r w:rsidRPr="00647E60">
              <w:rPr>
                <w:rFonts w:asciiTheme="majorHAnsi" w:hAnsiTheme="majorHAnsi"/>
                <w:sz w:val="22"/>
                <w:szCs w:val="22"/>
              </w:rPr>
              <w:t>Phone:</w:t>
            </w:r>
          </w:p>
          <w:p w:rsidR="006B0490" w:rsidRPr="00647E60" w:rsidRDefault="00675FE3" w:rsidP="00675FE3">
            <w:pPr>
              <w:rPr>
                <w:rFonts w:asciiTheme="majorHAnsi" w:hAnsiTheme="majorHAnsi"/>
                <w:sz w:val="22"/>
                <w:szCs w:val="22"/>
              </w:rPr>
            </w:pPr>
            <w:r w:rsidRPr="00647E60">
              <w:rPr>
                <w:rFonts w:asciiTheme="majorHAnsi" w:hAnsiTheme="majorHAnsi"/>
                <w:sz w:val="22"/>
                <w:szCs w:val="22"/>
              </w:rPr>
              <w:t xml:space="preserve">Email: </w:t>
            </w:r>
          </w:p>
        </w:tc>
        <w:tc>
          <w:tcPr>
            <w:tcW w:w="4594" w:type="dxa"/>
            <w:tcBorders>
              <w:top w:val="nil"/>
              <w:left w:val="nil"/>
              <w:bottom w:val="nil"/>
              <w:right w:val="nil"/>
            </w:tcBorders>
            <w:shd w:val="clear" w:color="auto" w:fill="auto"/>
          </w:tcPr>
          <w:p w:rsidR="006B0490" w:rsidRPr="00647E60" w:rsidRDefault="00675FE3" w:rsidP="0099035E">
            <w:pPr>
              <w:rPr>
                <w:rFonts w:asciiTheme="majorHAnsi" w:hAnsiTheme="majorHAnsi"/>
                <w:b/>
                <w:sz w:val="22"/>
                <w:szCs w:val="22"/>
              </w:rPr>
            </w:pPr>
            <w:r w:rsidRPr="00647E60">
              <w:rPr>
                <w:rFonts w:asciiTheme="majorHAnsi" w:hAnsiTheme="majorHAnsi"/>
                <w:b/>
                <w:sz w:val="22"/>
                <w:szCs w:val="22"/>
              </w:rPr>
              <w:t>Building Maintenance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6B0490" w:rsidRPr="00647E60" w:rsidRDefault="00675FE3" w:rsidP="00675FE3">
            <w:pPr>
              <w:rPr>
                <w:rFonts w:asciiTheme="majorHAnsi" w:hAnsiTheme="majorHAnsi"/>
                <w:sz w:val="22"/>
                <w:szCs w:val="22"/>
              </w:rPr>
            </w:pPr>
            <w:r w:rsidRPr="00647E60">
              <w:rPr>
                <w:rFonts w:asciiTheme="majorHAnsi" w:hAnsiTheme="majorHAnsi"/>
                <w:sz w:val="22"/>
                <w:szCs w:val="22"/>
              </w:rPr>
              <w:t>Email:</w:t>
            </w:r>
          </w:p>
        </w:tc>
      </w:tr>
      <w:tr w:rsidR="009D2431" w:rsidRPr="00647E60" w:rsidTr="00647E60">
        <w:trPr>
          <w:trHeight w:val="697"/>
        </w:trPr>
        <w:tc>
          <w:tcPr>
            <w:tcW w:w="4293" w:type="dxa"/>
            <w:gridSpan w:val="3"/>
            <w:tcBorders>
              <w:top w:val="nil"/>
              <w:left w:val="nil"/>
              <w:bottom w:val="nil"/>
              <w:right w:val="nil"/>
            </w:tcBorders>
            <w:shd w:val="clear" w:color="auto" w:fill="auto"/>
          </w:tcPr>
          <w:p w:rsidR="006B0490" w:rsidRPr="00647E60" w:rsidRDefault="006B0490" w:rsidP="0099035E">
            <w:pPr>
              <w:rPr>
                <w:rFonts w:asciiTheme="majorHAnsi" w:hAnsiTheme="majorHAnsi"/>
                <w:b/>
                <w:sz w:val="22"/>
                <w:szCs w:val="22"/>
              </w:rPr>
            </w:pPr>
            <w:r w:rsidRPr="00647E60">
              <w:rPr>
                <w:rFonts w:asciiTheme="majorHAnsi" w:hAnsiTheme="majorHAnsi"/>
                <w:b/>
                <w:sz w:val="22"/>
                <w:szCs w:val="22"/>
              </w:rPr>
              <w:t>Supervisory Duty Counsel Office/FLIC</w:t>
            </w:r>
          </w:p>
          <w:p w:rsidR="00675FE3" w:rsidRPr="00647E60" w:rsidRDefault="00675FE3" w:rsidP="0099035E">
            <w:pPr>
              <w:rPr>
                <w:rFonts w:asciiTheme="majorHAnsi" w:hAnsiTheme="majorHAnsi"/>
                <w:sz w:val="22"/>
                <w:szCs w:val="22"/>
              </w:rPr>
            </w:pPr>
            <w:r w:rsidRPr="00647E60">
              <w:rPr>
                <w:rFonts w:asciiTheme="majorHAnsi" w:hAnsiTheme="majorHAnsi"/>
                <w:sz w:val="22"/>
                <w:szCs w:val="22"/>
              </w:rPr>
              <w:t>Phone:</w:t>
            </w:r>
          </w:p>
          <w:p w:rsidR="006B0490" w:rsidRPr="00647E60" w:rsidRDefault="006B0490" w:rsidP="00675FE3">
            <w:pPr>
              <w:rPr>
                <w:rFonts w:asciiTheme="majorHAnsi" w:hAnsiTheme="majorHAnsi"/>
                <w:sz w:val="22"/>
                <w:szCs w:val="22"/>
              </w:rPr>
            </w:pPr>
          </w:p>
        </w:tc>
        <w:tc>
          <w:tcPr>
            <w:tcW w:w="4594" w:type="dxa"/>
            <w:tcBorders>
              <w:top w:val="nil"/>
              <w:left w:val="nil"/>
              <w:bottom w:val="nil"/>
              <w:right w:val="nil"/>
            </w:tcBorders>
            <w:shd w:val="clear" w:color="auto" w:fill="auto"/>
          </w:tcPr>
          <w:p w:rsidR="006B0490" w:rsidRPr="00647E60" w:rsidRDefault="006B0490" w:rsidP="0099035E">
            <w:pPr>
              <w:rPr>
                <w:rFonts w:asciiTheme="majorHAnsi" w:hAnsiTheme="majorHAnsi"/>
                <w:b/>
                <w:sz w:val="22"/>
                <w:szCs w:val="22"/>
              </w:rPr>
            </w:pPr>
            <w:r w:rsidRPr="00647E60">
              <w:rPr>
                <w:rFonts w:asciiTheme="majorHAnsi" w:hAnsiTheme="majorHAnsi"/>
                <w:b/>
                <w:sz w:val="22"/>
                <w:szCs w:val="22"/>
              </w:rPr>
              <w:t>Crown’s Office</w:t>
            </w:r>
          </w:p>
          <w:p w:rsidR="006B0490" w:rsidRPr="00647E60" w:rsidRDefault="00675FE3" w:rsidP="0099035E">
            <w:pPr>
              <w:rPr>
                <w:rFonts w:asciiTheme="majorHAnsi" w:hAnsiTheme="majorHAnsi"/>
                <w:sz w:val="22"/>
                <w:szCs w:val="22"/>
              </w:rPr>
            </w:pPr>
            <w:r w:rsidRPr="00647E60">
              <w:rPr>
                <w:rFonts w:asciiTheme="majorHAnsi" w:hAnsiTheme="majorHAnsi"/>
                <w:sz w:val="22"/>
                <w:szCs w:val="22"/>
              </w:rPr>
              <w:t>Phone:</w:t>
            </w:r>
          </w:p>
        </w:tc>
      </w:tr>
      <w:tr w:rsidR="009D2431" w:rsidRPr="00647E60" w:rsidTr="00647E60">
        <w:trPr>
          <w:trHeight w:val="697"/>
        </w:trPr>
        <w:tc>
          <w:tcPr>
            <w:tcW w:w="4293" w:type="dxa"/>
            <w:gridSpan w:val="3"/>
            <w:tcBorders>
              <w:top w:val="nil"/>
              <w:left w:val="nil"/>
              <w:bottom w:val="nil"/>
              <w:right w:val="nil"/>
            </w:tcBorders>
            <w:shd w:val="clear" w:color="auto" w:fill="auto"/>
          </w:tcPr>
          <w:p w:rsidR="006B0490" w:rsidRPr="00647E60" w:rsidRDefault="006B0490" w:rsidP="0099035E">
            <w:pPr>
              <w:rPr>
                <w:rFonts w:asciiTheme="majorHAnsi" w:hAnsiTheme="majorHAnsi"/>
                <w:b/>
                <w:sz w:val="22"/>
                <w:szCs w:val="22"/>
              </w:rPr>
            </w:pPr>
            <w:r w:rsidRPr="00647E60">
              <w:rPr>
                <w:rFonts w:asciiTheme="majorHAnsi" w:hAnsiTheme="majorHAnsi"/>
                <w:b/>
                <w:sz w:val="22"/>
                <w:szCs w:val="22"/>
              </w:rPr>
              <w:t xml:space="preserve">Trial Coordinator </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6B0490" w:rsidRPr="00647E60" w:rsidRDefault="00675FE3" w:rsidP="00675FE3">
            <w:pPr>
              <w:rPr>
                <w:rFonts w:asciiTheme="majorHAnsi" w:hAnsiTheme="majorHAnsi"/>
                <w:sz w:val="22"/>
                <w:szCs w:val="22"/>
              </w:rPr>
            </w:pPr>
            <w:r w:rsidRPr="00647E60">
              <w:rPr>
                <w:rFonts w:asciiTheme="majorHAnsi" w:hAnsiTheme="majorHAnsi"/>
                <w:sz w:val="22"/>
                <w:szCs w:val="22"/>
              </w:rPr>
              <w:t>Email:</w:t>
            </w:r>
          </w:p>
        </w:tc>
        <w:tc>
          <w:tcPr>
            <w:tcW w:w="4594" w:type="dxa"/>
            <w:tcBorders>
              <w:top w:val="nil"/>
              <w:left w:val="nil"/>
              <w:bottom w:val="nil"/>
              <w:right w:val="nil"/>
            </w:tcBorders>
            <w:shd w:val="clear" w:color="auto" w:fill="auto"/>
          </w:tcPr>
          <w:p w:rsidR="00675FE3" w:rsidRPr="00647E60" w:rsidRDefault="00675FE3" w:rsidP="00675FE3">
            <w:pPr>
              <w:rPr>
                <w:rFonts w:asciiTheme="majorHAnsi" w:hAnsiTheme="majorHAnsi"/>
                <w:b/>
                <w:sz w:val="22"/>
                <w:szCs w:val="22"/>
              </w:rPr>
            </w:pPr>
            <w:r w:rsidRPr="00647E60">
              <w:rPr>
                <w:rFonts w:asciiTheme="majorHAnsi" w:hAnsiTheme="majorHAnsi"/>
                <w:b/>
                <w:sz w:val="22"/>
                <w:szCs w:val="22"/>
              </w:rPr>
              <w:t>Local Police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675FE3" w:rsidRPr="00647E60" w:rsidRDefault="00675FE3" w:rsidP="00675FE3">
            <w:pPr>
              <w:rPr>
                <w:rFonts w:asciiTheme="majorHAnsi" w:hAnsiTheme="majorHAnsi"/>
                <w:b/>
                <w:sz w:val="22"/>
                <w:szCs w:val="22"/>
              </w:rPr>
            </w:pPr>
            <w:r w:rsidRPr="00647E60">
              <w:rPr>
                <w:rFonts w:asciiTheme="majorHAnsi" w:hAnsiTheme="majorHAnsi"/>
                <w:sz w:val="22"/>
                <w:szCs w:val="22"/>
              </w:rPr>
              <w:t>Email:</w:t>
            </w:r>
          </w:p>
          <w:p w:rsidR="006B0490" w:rsidRPr="00647E60" w:rsidRDefault="006B0490" w:rsidP="00675FE3">
            <w:pPr>
              <w:rPr>
                <w:rFonts w:asciiTheme="majorHAnsi" w:hAnsiTheme="majorHAnsi"/>
                <w:sz w:val="22"/>
                <w:szCs w:val="22"/>
              </w:rPr>
            </w:pPr>
          </w:p>
        </w:tc>
      </w:tr>
      <w:tr w:rsidR="006B0490" w:rsidRPr="00647E60" w:rsidTr="00647E60">
        <w:trPr>
          <w:trHeight w:val="449"/>
        </w:trPr>
        <w:tc>
          <w:tcPr>
            <w:tcW w:w="8887" w:type="dxa"/>
            <w:gridSpan w:val="4"/>
            <w:tcBorders>
              <w:top w:val="nil"/>
              <w:left w:val="nil"/>
              <w:bottom w:val="nil"/>
              <w:right w:val="nil"/>
            </w:tcBorders>
            <w:shd w:val="clear" w:color="auto" w:fill="auto"/>
          </w:tcPr>
          <w:p w:rsidR="00675FE3" w:rsidRDefault="00675FE3" w:rsidP="009B7DF1">
            <w:pPr>
              <w:pStyle w:val="Heading2"/>
              <w:jc w:val="center"/>
              <w:rPr>
                <w:rFonts w:asciiTheme="majorHAnsi" w:hAnsiTheme="majorHAnsi"/>
                <w:b/>
                <w:i w:val="0"/>
                <w:sz w:val="22"/>
                <w:szCs w:val="22"/>
                <w:u w:val="single"/>
              </w:rPr>
            </w:pPr>
            <w:bookmarkStart w:id="1" w:name="_Toc206923993"/>
          </w:p>
          <w:p w:rsidR="00647E60" w:rsidRPr="00647E60" w:rsidRDefault="00647E60" w:rsidP="00647E60"/>
          <w:p w:rsidR="006B0490" w:rsidRPr="00647E60" w:rsidRDefault="006B0490" w:rsidP="009B7DF1">
            <w:pPr>
              <w:pStyle w:val="Heading2"/>
              <w:jc w:val="center"/>
              <w:rPr>
                <w:rFonts w:asciiTheme="majorHAnsi" w:hAnsiTheme="majorHAnsi"/>
                <w:b/>
                <w:i w:val="0"/>
                <w:sz w:val="28"/>
                <w:szCs w:val="22"/>
                <w:u w:val="single"/>
              </w:rPr>
            </w:pPr>
            <w:r w:rsidRPr="00647E60">
              <w:rPr>
                <w:rFonts w:asciiTheme="majorHAnsi" w:hAnsiTheme="majorHAnsi"/>
                <w:b/>
                <w:i w:val="0"/>
                <w:sz w:val="28"/>
                <w:szCs w:val="22"/>
                <w:u w:val="single"/>
              </w:rPr>
              <w:t>Service Contacts</w:t>
            </w:r>
            <w:bookmarkEnd w:id="1"/>
          </w:p>
          <w:p w:rsidR="00675FE3" w:rsidRPr="00647E60" w:rsidRDefault="00675FE3" w:rsidP="00675FE3">
            <w:pPr>
              <w:jc w:val="center"/>
              <w:rPr>
                <w:rFonts w:asciiTheme="majorHAnsi" w:hAnsiTheme="majorHAnsi"/>
                <w:i/>
                <w:sz w:val="22"/>
                <w:szCs w:val="22"/>
              </w:rPr>
            </w:pPr>
            <w:r w:rsidRPr="00647E60">
              <w:rPr>
                <w:rFonts w:asciiTheme="majorHAnsi" w:hAnsiTheme="majorHAnsi"/>
                <w:i/>
                <w:sz w:val="22"/>
                <w:szCs w:val="22"/>
                <w:highlight w:val="yellow"/>
              </w:rPr>
              <w:t>These are suggested – feel free to fill in your own!</w:t>
            </w:r>
          </w:p>
          <w:p w:rsidR="00D16948" w:rsidRPr="00647E60" w:rsidRDefault="00D16948" w:rsidP="00675FE3">
            <w:pPr>
              <w:jc w:val="center"/>
              <w:rPr>
                <w:rFonts w:asciiTheme="majorHAnsi" w:hAnsiTheme="majorHAnsi"/>
                <w:i/>
                <w:sz w:val="22"/>
                <w:szCs w:val="22"/>
              </w:rPr>
            </w:pPr>
          </w:p>
          <w:p w:rsidR="00675FE3" w:rsidRPr="00647E60" w:rsidRDefault="00675FE3" w:rsidP="00675FE3">
            <w:pPr>
              <w:jc w:val="center"/>
              <w:rPr>
                <w:rFonts w:asciiTheme="majorHAnsi" w:hAnsiTheme="majorHAnsi"/>
                <w:i/>
                <w:sz w:val="22"/>
                <w:szCs w:val="22"/>
              </w:rPr>
            </w:pPr>
          </w:p>
        </w:tc>
      </w:tr>
      <w:tr w:rsidR="009D2431" w:rsidRPr="00647E60" w:rsidTr="00647E60">
        <w:trPr>
          <w:trHeight w:val="697"/>
        </w:trPr>
        <w:tc>
          <w:tcPr>
            <w:tcW w:w="4293" w:type="dxa"/>
            <w:gridSpan w:val="3"/>
            <w:tcBorders>
              <w:top w:val="nil"/>
              <w:left w:val="nil"/>
              <w:bottom w:val="nil"/>
              <w:right w:val="nil"/>
            </w:tcBorders>
            <w:shd w:val="clear" w:color="auto" w:fill="auto"/>
          </w:tcPr>
          <w:p w:rsidR="006B0490" w:rsidRPr="00647E60" w:rsidRDefault="006B0490" w:rsidP="006B0490">
            <w:pPr>
              <w:rPr>
                <w:rFonts w:asciiTheme="majorHAnsi" w:hAnsiTheme="majorHAnsi"/>
                <w:b/>
                <w:iCs/>
                <w:sz w:val="22"/>
                <w:szCs w:val="22"/>
              </w:rPr>
            </w:pPr>
            <w:proofErr w:type="spellStart"/>
            <w:r w:rsidRPr="00647E60">
              <w:rPr>
                <w:rFonts w:asciiTheme="majorHAnsi" w:hAnsiTheme="majorHAnsi"/>
                <w:b/>
                <w:iCs/>
                <w:sz w:val="22"/>
                <w:szCs w:val="22"/>
              </w:rPr>
              <w:t>Divorcemate</w:t>
            </w:r>
            <w:proofErr w:type="spellEnd"/>
            <w:r w:rsidRPr="00647E60">
              <w:rPr>
                <w:rFonts w:asciiTheme="majorHAnsi" w:hAnsiTheme="majorHAnsi"/>
                <w:b/>
                <w:iCs/>
                <w:sz w:val="22"/>
                <w:szCs w:val="22"/>
              </w:rPr>
              <w:t xml:space="preserve"> </w:t>
            </w:r>
          </w:p>
          <w:p w:rsidR="006B0490" w:rsidRPr="00647E60" w:rsidRDefault="006B0490" w:rsidP="006B0490">
            <w:pPr>
              <w:rPr>
                <w:rFonts w:asciiTheme="majorHAnsi" w:hAnsiTheme="majorHAnsi"/>
                <w:iCs/>
                <w:sz w:val="22"/>
                <w:szCs w:val="22"/>
              </w:rPr>
            </w:pPr>
            <w:r w:rsidRPr="00647E60">
              <w:rPr>
                <w:rFonts w:asciiTheme="majorHAnsi" w:hAnsiTheme="majorHAnsi"/>
                <w:iCs/>
                <w:sz w:val="22"/>
                <w:szCs w:val="22"/>
              </w:rPr>
              <w:t>Technical Support</w:t>
            </w:r>
          </w:p>
          <w:p w:rsidR="006B0490" w:rsidRPr="00647E60" w:rsidRDefault="006B0490" w:rsidP="006B0490">
            <w:pPr>
              <w:rPr>
                <w:rFonts w:asciiTheme="majorHAnsi" w:hAnsiTheme="majorHAnsi"/>
                <w:iCs/>
                <w:sz w:val="22"/>
                <w:szCs w:val="22"/>
              </w:rPr>
            </w:pPr>
            <w:r w:rsidRPr="00647E60">
              <w:rPr>
                <w:rFonts w:asciiTheme="majorHAnsi" w:hAnsiTheme="majorHAnsi"/>
                <w:iCs/>
                <w:sz w:val="22"/>
                <w:szCs w:val="22"/>
              </w:rPr>
              <w:t>1.800.653.0925 ext. 417</w:t>
            </w:r>
          </w:p>
          <w:p w:rsidR="006B0490" w:rsidRPr="00647E60" w:rsidRDefault="006B0490" w:rsidP="006B0490">
            <w:pPr>
              <w:rPr>
                <w:rFonts w:asciiTheme="majorHAnsi" w:hAnsiTheme="majorHAnsi"/>
                <w:iCs/>
                <w:sz w:val="22"/>
                <w:szCs w:val="22"/>
              </w:rPr>
            </w:pPr>
            <w:r w:rsidRPr="00647E60">
              <w:rPr>
                <w:rFonts w:asciiTheme="majorHAnsi" w:hAnsiTheme="majorHAnsi"/>
                <w:b/>
                <w:iCs/>
                <w:sz w:val="22"/>
                <w:szCs w:val="22"/>
              </w:rPr>
              <w:t>Registration #</w:t>
            </w:r>
            <w:r w:rsidR="00675FE3" w:rsidRPr="00647E60">
              <w:rPr>
                <w:rFonts w:asciiTheme="majorHAnsi" w:hAnsiTheme="majorHAnsi"/>
                <w:b/>
                <w:iCs/>
                <w:sz w:val="22"/>
                <w:szCs w:val="22"/>
              </w:rPr>
              <w:t>:</w:t>
            </w:r>
            <w:r w:rsidRPr="00647E60">
              <w:rPr>
                <w:rFonts w:asciiTheme="majorHAnsi" w:hAnsiTheme="majorHAnsi"/>
                <w:iCs/>
                <w:sz w:val="22"/>
                <w:szCs w:val="22"/>
              </w:rPr>
              <w:t xml:space="preserve"> </w:t>
            </w:r>
          </w:p>
          <w:p w:rsidR="006B0490" w:rsidRPr="00647E60" w:rsidRDefault="006B0490" w:rsidP="0099035E">
            <w:pPr>
              <w:rPr>
                <w:rFonts w:asciiTheme="majorHAnsi" w:hAnsiTheme="majorHAnsi"/>
                <w:b/>
                <w:sz w:val="22"/>
                <w:szCs w:val="22"/>
              </w:rPr>
            </w:pPr>
          </w:p>
        </w:tc>
        <w:tc>
          <w:tcPr>
            <w:tcW w:w="4594" w:type="dxa"/>
            <w:tcBorders>
              <w:top w:val="nil"/>
              <w:left w:val="nil"/>
              <w:bottom w:val="nil"/>
              <w:right w:val="nil"/>
            </w:tcBorders>
            <w:shd w:val="clear" w:color="auto" w:fill="auto"/>
          </w:tcPr>
          <w:p w:rsidR="006B0490" w:rsidRPr="00647E60" w:rsidRDefault="006B0490" w:rsidP="006B0490">
            <w:pPr>
              <w:rPr>
                <w:rFonts w:asciiTheme="majorHAnsi" w:hAnsiTheme="majorHAnsi"/>
                <w:b/>
                <w:sz w:val="22"/>
                <w:szCs w:val="22"/>
              </w:rPr>
            </w:pPr>
            <w:r w:rsidRPr="00647E60">
              <w:rPr>
                <w:rFonts w:asciiTheme="majorHAnsi" w:hAnsiTheme="majorHAnsi"/>
                <w:b/>
                <w:sz w:val="22"/>
                <w:szCs w:val="22"/>
              </w:rPr>
              <w:t xml:space="preserve">Computer </w:t>
            </w:r>
            <w:r w:rsidR="00675FE3" w:rsidRPr="00647E60">
              <w:rPr>
                <w:rFonts w:asciiTheme="majorHAnsi" w:hAnsiTheme="majorHAnsi"/>
                <w:b/>
                <w:sz w:val="22"/>
                <w:szCs w:val="22"/>
              </w:rPr>
              <w:t>Technician</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6B0490" w:rsidRPr="00647E60" w:rsidRDefault="00675FE3" w:rsidP="00675FE3">
            <w:pPr>
              <w:rPr>
                <w:rFonts w:asciiTheme="majorHAnsi" w:hAnsiTheme="majorHAnsi"/>
                <w:b/>
                <w:sz w:val="22"/>
                <w:szCs w:val="22"/>
              </w:rPr>
            </w:pPr>
            <w:r w:rsidRPr="00647E60">
              <w:rPr>
                <w:rFonts w:asciiTheme="majorHAnsi" w:hAnsiTheme="majorHAnsi"/>
                <w:sz w:val="22"/>
                <w:szCs w:val="22"/>
              </w:rPr>
              <w:t>Email:</w:t>
            </w:r>
          </w:p>
        </w:tc>
      </w:tr>
      <w:tr w:rsidR="009D2431" w:rsidRPr="00647E60" w:rsidTr="00647E60">
        <w:trPr>
          <w:trHeight w:val="697"/>
        </w:trPr>
        <w:tc>
          <w:tcPr>
            <w:tcW w:w="4293" w:type="dxa"/>
            <w:gridSpan w:val="3"/>
            <w:tcBorders>
              <w:top w:val="nil"/>
              <w:left w:val="nil"/>
              <w:bottom w:val="nil"/>
              <w:right w:val="nil"/>
            </w:tcBorders>
            <w:shd w:val="clear" w:color="auto" w:fill="auto"/>
          </w:tcPr>
          <w:p w:rsidR="006B0490" w:rsidRPr="00647E60" w:rsidRDefault="00675FE3" w:rsidP="006B0490">
            <w:pPr>
              <w:rPr>
                <w:rFonts w:asciiTheme="majorHAnsi" w:hAnsiTheme="majorHAnsi"/>
                <w:b/>
                <w:sz w:val="22"/>
                <w:szCs w:val="22"/>
              </w:rPr>
            </w:pPr>
            <w:r w:rsidRPr="00647E60">
              <w:rPr>
                <w:rFonts w:asciiTheme="majorHAnsi" w:hAnsiTheme="majorHAnsi"/>
                <w:b/>
                <w:sz w:val="22"/>
                <w:szCs w:val="22"/>
              </w:rPr>
              <w:t>Accountant</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6B0490" w:rsidRPr="00647E60" w:rsidRDefault="00675FE3" w:rsidP="00675FE3">
            <w:pPr>
              <w:rPr>
                <w:rFonts w:asciiTheme="majorHAnsi" w:hAnsiTheme="majorHAnsi"/>
                <w:sz w:val="22"/>
                <w:szCs w:val="22"/>
              </w:rPr>
            </w:pPr>
            <w:r w:rsidRPr="00647E60">
              <w:rPr>
                <w:rFonts w:asciiTheme="majorHAnsi" w:hAnsiTheme="majorHAnsi"/>
                <w:sz w:val="22"/>
                <w:szCs w:val="22"/>
              </w:rPr>
              <w:t>Email:</w:t>
            </w:r>
          </w:p>
          <w:p w:rsidR="00675FE3" w:rsidRPr="00647E60" w:rsidRDefault="00675FE3" w:rsidP="00675FE3">
            <w:pPr>
              <w:rPr>
                <w:rFonts w:asciiTheme="majorHAnsi" w:hAnsiTheme="majorHAnsi"/>
                <w:b/>
                <w:iCs/>
                <w:sz w:val="22"/>
                <w:szCs w:val="22"/>
              </w:rPr>
            </w:pPr>
          </w:p>
        </w:tc>
        <w:tc>
          <w:tcPr>
            <w:tcW w:w="4594" w:type="dxa"/>
            <w:tcBorders>
              <w:top w:val="nil"/>
              <w:left w:val="nil"/>
              <w:bottom w:val="nil"/>
              <w:right w:val="nil"/>
            </w:tcBorders>
            <w:shd w:val="clear" w:color="auto" w:fill="auto"/>
          </w:tcPr>
          <w:p w:rsidR="006B0490" w:rsidRPr="00647E60" w:rsidRDefault="00675FE3" w:rsidP="006B0490">
            <w:pPr>
              <w:rPr>
                <w:rFonts w:asciiTheme="majorHAnsi" w:hAnsiTheme="majorHAnsi"/>
                <w:sz w:val="22"/>
                <w:szCs w:val="22"/>
              </w:rPr>
            </w:pPr>
            <w:r w:rsidRPr="00647E60">
              <w:rPr>
                <w:rFonts w:asciiTheme="majorHAnsi" w:hAnsiTheme="majorHAnsi"/>
                <w:b/>
                <w:sz w:val="22"/>
                <w:szCs w:val="22"/>
              </w:rPr>
              <w:t>Photocopier Lease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1B1A95" w:rsidRPr="00647E60" w:rsidRDefault="00675FE3" w:rsidP="00675FE3">
            <w:pPr>
              <w:rPr>
                <w:rFonts w:asciiTheme="majorHAnsi" w:hAnsiTheme="majorHAnsi"/>
                <w:sz w:val="22"/>
                <w:szCs w:val="22"/>
              </w:rPr>
            </w:pPr>
            <w:r w:rsidRPr="00647E60">
              <w:rPr>
                <w:rFonts w:asciiTheme="majorHAnsi" w:hAnsiTheme="majorHAnsi"/>
                <w:sz w:val="22"/>
                <w:szCs w:val="22"/>
              </w:rPr>
              <w:t>Email:</w:t>
            </w:r>
          </w:p>
        </w:tc>
      </w:tr>
      <w:tr w:rsidR="009D2431" w:rsidRPr="00647E60" w:rsidTr="00647E60">
        <w:trPr>
          <w:trHeight w:val="697"/>
        </w:trPr>
        <w:tc>
          <w:tcPr>
            <w:tcW w:w="4293" w:type="dxa"/>
            <w:gridSpan w:val="3"/>
            <w:tcBorders>
              <w:top w:val="nil"/>
              <w:left w:val="nil"/>
              <w:bottom w:val="nil"/>
              <w:right w:val="nil"/>
            </w:tcBorders>
            <w:shd w:val="clear" w:color="auto" w:fill="auto"/>
          </w:tcPr>
          <w:p w:rsidR="00675FE3" w:rsidRPr="00647E60" w:rsidRDefault="00675FE3" w:rsidP="00675FE3">
            <w:pPr>
              <w:rPr>
                <w:rFonts w:asciiTheme="majorHAnsi" w:hAnsiTheme="majorHAnsi"/>
                <w:b/>
                <w:sz w:val="22"/>
                <w:szCs w:val="22"/>
              </w:rPr>
            </w:pPr>
            <w:r w:rsidRPr="00647E60">
              <w:rPr>
                <w:rFonts w:asciiTheme="majorHAnsi" w:hAnsiTheme="majorHAnsi"/>
                <w:b/>
                <w:sz w:val="22"/>
                <w:szCs w:val="22"/>
              </w:rPr>
              <w:t>Other</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675FE3" w:rsidRPr="00647E60" w:rsidRDefault="00675FE3" w:rsidP="00675FE3">
            <w:pPr>
              <w:rPr>
                <w:rFonts w:asciiTheme="majorHAnsi" w:hAnsiTheme="majorHAnsi"/>
                <w:b/>
                <w:sz w:val="22"/>
                <w:szCs w:val="22"/>
              </w:rPr>
            </w:pPr>
            <w:r w:rsidRPr="00647E60">
              <w:rPr>
                <w:rFonts w:asciiTheme="majorHAnsi" w:hAnsiTheme="majorHAnsi"/>
                <w:sz w:val="22"/>
                <w:szCs w:val="22"/>
              </w:rPr>
              <w:t>Email:</w:t>
            </w:r>
          </w:p>
        </w:tc>
        <w:tc>
          <w:tcPr>
            <w:tcW w:w="4594" w:type="dxa"/>
            <w:tcBorders>
              <w:top w:val="nil"/>
              <w:left w:val="nil"/>
              <w:bottom w:val="nil"/>
              <w:right w:val="nil"/>
            </w:tcBorders>
            <w:shd w:val="clear" w:color="auto" w:fill="auto"/>
          </w:tcPr>
          <w:p w:rsidR="00675FE3" w:rsidRPr="00647E60" w:rsidRDefault="00675FE3" w:rsidP="00675FE3">
            <w:pPr>
              <w:rPr>
                <w:rFonts w:asciiTheme="majorHAnsi" w:hAnsiTheme="majorHAnsi"/>
                <w:b/>
                <w:sz w:val="22"/>
                <w:szCs w:val="22"/>
              </w:rPr>
            </w:pPr>
            <w:r w:rsidRPr="00647E60">
              <w:rPr>
                <w:rFonts w:asciiTheme="majorHAnsi" w:hAnsiTheme="majorHAnsi"/>
                <w:b/>
                <w:sz w:val="22"/>
                <w:szCs w:val="22"/>
              </w:rPr>
              <w:t>Other</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Name:</w:t>
            </w:r>
          </w:p>
          <w:p w:rsidR="00675FE3" w:rsidRPr="00647E60" w:rsidRDefault="00675FE3" w:rsidP="00675FE3">
            <w:pPr>
              <w:rPr>
                <w:rFonts w:asciiTheme="majorHAnsi" w:hAnsiTheme="majorHAnsi"/>
                <w:sz w:val="22"/>
                <w:szCs w:val="22"/>
              </w:rPr>
            </w:pPr>
            <w:r w:rsidRPr="00647E60">
              <w:rPr>
                <w:rFonts w:asciiTheme="majorHAnsi" w:hAnsiTheme="majorHAnsi"/>
                <w:sz w:val="22"/>
                <w:szCs w:val="22"/>
              </w:rPr>
              <w:t>Phone:</w:t>
            </w:r>
          </w:p>
          <w:p w:rsidR="00675FE3" w:rsidRPr="00647E60" w:rsidRDefault="00675FE3" w:rsidP="00675FE3">
            <w:pPr>
              <w:rPr>
                <w:rFonts w:asciiTheme="majorHAnsi" w:hAnsiTheme="majorHAnsi"/>
                <w:b/>
                <w:sz w:val="22"/>
                <w:szCs w:val="22"/>
              </w:rPr>
            </w:pPr>
            <w:r w:rsidRPr="00647E60">
              <w:rPr>
                <w:rFonts w:asciiTheme="majorHAnsi" w:hAnsiTheme="majorHAnsi"/>
                <w:sz w:val="22"/>
                <w:szCs w:val="22"/>
              </w:rPr>
              <w:t>Email:</w:t>
            </w:r>
          </w:p>
        </w:tc>
      </w:tr>
      <w:tr w:rsidR="006B0490" w:rsidRPr="00647E60" w:rsidTr="00647E60">
        <w:trPr>
          <w:trHeight w:val="459"/>
        </w:trPr>
        <w:tc>
          <w:tcPr>
            <w:tcW w:w="8887" w:type="dxa"/>
            <w:gridSpan w:val="4"/>
            <w:tcBorders>
              <w:top w:val="nil"/>
              <w:left w:val="nil"/>
              <w:bottom w:val="nil"/>
              <w:right w:val="nil"/>
            </w:tcBorders>
            <w:shd w:val="clear" w:color="auto" w:fill="auto"/>
          </w:tcPr>
          <w:p w:rsidR="009B7DF1" w:rsidRPr="00647E60" w:rsidRDefault="009B7DF1" w:rsidP="006B0490">
            <w:pPr>
              <w:jc w:val="center"/>
              <w:rPr>
                <w:rFonts w:asciiTheme="majorHAnsi" w:hAnsiTheme="majorHAnsi"/>
                <w:b/>
                <w:sz w:val="22"/>
                <w:szCs w:val="22"/>
                <w:u w:val="single"/>
                <w:lang w:val="en-CA"/>
              </w:rPr>
            </w:pPr>
          </w:p>
          <w:p w:rsidR="006B0490" w:rsidRPr="00647E60" w:rsidRDefault="006B0490" w:rsidP="009B7DF1">
            <w:pPr>
              <w:jc w:val="center"/>
              <w:rPr>
                <w:rFonts w:asciiTheme="majorHAnsi" w:hAnsiTheme="majorHAnsi"/>
                <w:b/>
                <w:sz w:val="28"/>
                <w:szCs w:val="22"/>
                <w:u w:val="single"/>
                <w:lang w:val="en-CA"/>
              </w:rPr>
            </w:pPr>
            <w:r w:rsidRPr="00647E60">
              <w:rPr>
                <w:rFonts w:asciiTheme="majorHAnsi" w:hAnsiTheme="majorHAnsi"/>
                <w:b/>
                <w:sz w:val="28"/>
                <w:szCs w:val="22"/>
                <w:u w:val="single"/>
                <w:lang w:val="en-CA"/>
              </w:rPr>
              <w:t>Publisher Contacts</w:t>
            </w:r>
          </w:p>
          <w:p w:rsidR="001E526C" w:rsidRPr="00647E60" w:rsidRDefault="001E526C" w:rsidP="009B7DF1">
            <w:pPr>
              <w:jc w:val="center"/>
              <w:rPr>
                <w:rFonts w:asciiTheme="majorHAnsi" w:hAnsiTheme="majorHAnsi"/>
                <w:b/>
                <w:sz w:val="22"/>
                <w:szCs w:val="22"/>
                <w:u w:val="single"/>
                <w:lang w:val="en-CA"/>
              </w:rPr>
            </w:pPr>
          </w:p>
          <w:p w:rsidR="009B7DF1" w:rsidRPr="00647E60" w:rsidRDefault="009B7DF1" w:rsidP="006B0490">
            <w:pPr>
              <w:jc w:val="center"/>
              <w:rPr>
                <w:rFonts w:asciiTheme="majorHAnsi" w:hAnsiTheme="majorHAnsi"/>
                <w:sz w:val="22"/>
                <w:szCs w:val="22"/>
                <w:lang w:val="en-CA"/>
              </w:rPr>
            </w:pPr>
          </w:p>
        </w:tc>
      </w:tr>
      <w:tr w:rsidR="009D2431" w:rsidRPr="00647E60" w:rsidTr="00647E60">
        <w:trPr>
          <w:trHeight w:val="697"/>
        </w:trPr>
        <w:tc>
          <w:tcPr>
            <w:tcW w:w="4060" w:type="dxa"/>
            <w:gridSpan w:val="2"/>
            <w:tcBorders>
              <w:top w:val="nil"/>
              <w:left w:val="nil"/>
              <w:bottom w:val="nil"/>
              <w:right w:val="nil"/>
            </w:tcBorders>
            <w:shd w:val="clear" w:color="auto" w:fill="auto"/>
          </w:tcPr>
          <w:p w:rsidR="006B0490" w:rsidRPr="00647E60" w:rsidRDefault="006B0490" w:rsidP="006B0490">
            <w:pPr>
              <w:contextualSpacing/>
              <w:rPr>
                <w:rFonts w:asciiTheme="majorHAnsi" w:hAnsiTheme="majorHAnsi"/>
                <w:sz w:val="22"/>
                <w:szCs w:val="22"/>
                <w:u w:val="single"/>
              </w:rPr>
            </w:pPr>
            <w:r w:rsidRPr="00647E60">
              <w:rPr>
                <w:rFonts w:asciiTheme="majorHAnsi" w:hAnsiTheme="majorHAnsi"/>
                <w:sz w:val="22"/>
                <w:szCs w:val="22"/>
                <w:u w:val="single"/>
              </w:rPr>
              <w:t>Butterworths</w:t>
            </w:r>
          </w:p>
          <w:p w:rsidR="006B0490" w:rsidRPr="00647E60" w:rsidRDefault="006B0490" w:rsidP="006B0490">
            <w:pPr>
              <w:contextualSpacing/>
              <w:rPr>
                <w:rFonts w:asciiTheme="majorHAnsi" w:hAnsiTheme="majorHAnsi"/>
                <w:b/>
                <w:sz w:val="22"/>
                <w:szCs w:val="22"/>
              </w:rPr>
            </w:pPr>
            <w:r w:rsidRPr="00647E60">
              <w:rPr>
                <w:rFonts w:asciiTheme="majorHAnsi" w:hAnsiTheme="majorHAnsi"/>
                <w:b/>
                <w:sz w:val="22"/>
                <w:szCs w:val="22"/>
              </w:rPr>
              <w:t>Michael Hendrie</w:t>
            </w:r>
          </w:p>
          <w:p w:rsidR="006B0490" w:rsidRPr="00647E60" w:rsidRDefault="006B0490" w:rsidP="006B0490">
            <w:pPr>
              <w:contextualSpacing/>
              <w:rPr>
                <w:rFonts w:asciiTheme="majorHAnsi" w:hAnsiTheme="majorHAnsi"/>
                <w:sz w:val="22"/>
                <w:szCs w:val="22"/>
              </w:rPr>
            </w:pPr>
            <w:r w:rsidRPr="00647E60">
              <w:rPr>
                <w:rFonts w:asciiTheme="majorHAnsi" w:hAnsiTheme="majorHAnsi"/>
                <w:sz w:val="22"/>
                <w:szCs w:val="22"/>
              </w:rPr>
              <w:t>LexisNexis Canada Inc.</w:t>
            </w:r>
            <w:r w:rsidRPr="00647E60">
              <w:rPr>
                <w:rFonts w:asciiTheme="majorHAnsi" w:hAnsiTheme="majorHAnsi"/>
                <w:sz w:val="22"/>
                <w:szCs w:val="22"/>
              </w:rPr>
              <w:tab/>
            </w:r>
            <w:r w:rsidRPr="00647E60">
              <w:rPr>
                <w:rFonts w:asciiTheme="majorHAnsi" w:hAnsiTheme="majorHAnsi"/>
                <w:sz w:val="22"/>
                <w:szCs w:val="22"/>
              </w:rPr>
              <w:tab/>
            </w:r>
            <w:r w:rsidRPr="00647E60">
              <w:rPr>
                <w:rFonts w:asciiTheme="majorHAnsi" w:hAnsiTheme="majorHAnsi"/>
                <w:sz w:val="22"/>
                <w:szCs w:val="22"/>
              </w:rPr>
              <w:br/>
              <w:t xml:space="preserve">P.O. Box 46212 - Postal </w:t>
            </w:r>
            <w:proofErr w:type="spellStart"/>
            <w:r w:rsidRPr="00647E60">
              <w:rPr>
                <w:rFonts w:asciiTheme="majorHAnsi" w:hAnsiTheme="majorHAnsi"/>
                <w:sz w:val="22"/>
                <w:szCs w:val="22"/>
              </w:rPr>
              <w:t>Stn</w:t>
            </w:r>
            <w:proofErr w:type="spellEnd"/>
            <w:r w:rsidRPr="00647E60">
              <w:rPr>
                <w:rFonts w:asciiTheme="majorHAnsi" w:hAnsiTheme="majorHAnsi"/>
                <w:sz w:val="22"/>
                <w:szCs w:val="22"/>
              </w:rPr>
              <w:t xml:space="preserve"> A</w:t>
            </w:r>
          </w:p>
          <w:p w:rsidR="006B0490" w:rsidRPr="00647E60" w:rsidRDefault="006B0490" w:rsidP="006B0490">
            <w:pPr>
              <w:contextualSpacing/>
              <w:rPr>
                <w:rFonts w:asciiTheme="majorHAnsi" w:hAnsiTheme="majorHAnsi"/>
                <w:sz w:val="22"/>
                <w:szCs w:val="22"/>
              </w:rPr>
            </w:pPr>
            <w:r w:rsidRPr="00647E60">
              <w:rPr>
                <w:rFonts w:asciiTheme="majorHAnsi" w:hAnsiTheme="majorHAnsi"/>
                <w:sz w:val="22"/>
                <w:szCs w:val="22"/>
              </w:rPr>
              <w:t>Toronto, ON M5W 4K9</w:t>
            </w:r>
          </w:p>
          <w:p w:rsidR="006B0490" w:rsidRPr="00647E60" w:rsidRDefault="006B0490" w:rsidP="006B0490">
            <w:pPr>
              <w:contextualSpacing/>
              <w:rPr>
                <w:rFonts w:asciiTheme="majorHAnsi" w:hAnsiTheme="majorHAnsi"/>
                <w:sz w:val="22"/>
                <w:szCs w:val="22"/>
              </w:rPr>
            </w:pPr>
            <w:r w:rsidRPr="00647E60">
              <w:rPr>
                <w:rFonts w:asciiTheme="majorHAnsi" w:hAnsiTheme="majorHAnsi"/>
                <w:sz w:val="22"/>
                <w:szCs w:val="22"/>
              </w:rPr>
              <w:t>1-800-209-9621</w:t>
            </w:r>
          </w:p>
          <w:p w:rsidR="006B0490" w:rsidRPr="00647E60" w:rsidRDefault="00553082" w:rsidP="006B0490">
            <w:pPr>
              <w:contextualSpacing/>
              <w:rPr>
                <w:rFonts w:asciiTheme="majorHAnsi" w:hAnsiTheme="majorHAnsi"/>
                <w:sz w:val="22"/>
                <w:szCs w:val="22"/>
              </w:rPr>
            </w:pPr>
            <w:hyperlink r:id="rId15" w:history="1">
              <w:r w:rsidR="006B0490" w:rsidRPr="00647E60">
                <w:rPr>
                  <w:rStyle w:val="Hyperlink"/>
                  <w:rFonts w:asciiTheme="majorHAnsi" w:hAnsiTheme="majorHAnsi"/>
                  <w:color w:val="auto"/>
                  <w:sz w:val="22"/>
                  <w:szCs w:val="22"/>
                </w:rPr>
                <w:t>Michael.Hendrie@lexisnexis.ca</w:t>
              </w:r>
            </w:hyperlink>
            <w:r w:rsidR="006B0490" w:rsidRPr="00647E60">
              <w:rPr>
                <w:rFonts w:asciiTheme="majorHAnsi" w:hAnsiTheme="majorHAnsi"/>
                <w:sz w:val="22"/>
                <w:szCs w:val="22"/>
              </w:rPr>
              <w:t xml:space="preserve"> </w:t>
            </w:r>
          </w:p>
          <w:p w:rsidR="006B0490" w:rsidRPr="00647E60" w:rsidRDefault="006B0490" w:rsidP="006B0490">
            <w:pPr>
              <w:contextualSpacing/>
              <w:rPr>
                <w:rFonts w:asciiTheme="majorHAnsi" w:hAnsiTheme="majorHAnsi"/>
                <w:b/>
                <w:sz w:val="22"/>
                <w:szCs w:val="22"/>
              </w:rPr>
            </w:pPr>
            <w:r w:rsidRPr="00647E60">
              <w:rPr>
                <w:rFonts w:asciiTheme="majorHAnsi" w:hAnsiTheme="majorHAnsi"/>
                <w:b/>
                <w:sz w:val="22"/>
                <w:szCs w:val="22"/>
              </w:rPr>
              <w:t xml:space="preserve">Customer Account # </w:t>
            </w:r>
          </w:p>
          <w:p w:rsidR="006B0490" w:rsidRPr="00647E60" w:rsidRDefault="006B0490" w:rsidP="006B0490">
            <w:pPr>
              <w:contextualSpacing/>
              <w:rPr>
                <w:rFonts w:asciiTheme="majorHAnsi" w:hAnsiTheme="majorHAnsi"/>
                <w:b/>
                <w:sz w:val="22"/>
                <w:szCs w:val="22"/>
                <w:u w:val="single"/>
                <w:lang w:val="en-CA"/>
              </w:rPr>
            </w:pPr>
          </w:p>
        </w:tc>
        <w:tc>
          <w:tcPr>
            <w:tcW w:w="4827" w:type="dxa"/>
            <w:gridSpan w:val="2"/>
            <w:tcBorders>
              <w:top w:val="nil"/>
              <w:left w:val="nil"/>
              <w:bottom w:val="nil"/>
              <w:right w:val="nil"/>
            </w:tcBorders>
            <w:shd w:val="clear" w:color="auto" w:fill="auto"/>
          </w:tcPr>
          <w:p w:rsidR="006B0490" w:rsidRPr="00647E60" w:rsidRDefault="006B0490" w:rsidP="006B0490">
            <w:pPr>
              <w:contextualSpacing/>
              <w:rPr>
                <w:rFonts w:asciiTheme="majorHAnsi" w:hAnsiTheme="majorHAnsi"/>
                <w:sz w:val="22"/>
                <w:szCs w:val="22"/>
                <w:u w:val="single"/>
              </w:rPr>
            </w:pPr>
            <w:proofErr w:type="spellStart"/>
            <w:r w:rsidRPr="00647E60">
              <w:rPr>
                <w:rFonts w:asciiTheme="majorHAnsi" w:hAnsiTheme="majorHAnsi"/>
                <w:sz w:val="22"/>
                <w:szCs w:val="22"/>
                <w:u w:val="single"/>
              </w:rPr>
              <w:t>Helaine</w:t>
            </w:r>
            <w:proofErr w:type="spellEnd"/>
            <w:r w:rsidRPr="00647E60">
              <w:rPr>
                <w:rFonts w:asciiTheme="majorHAnsi" w:hAnsiTheme="majorHAnsi"/>
                <w:sz w:val="22"/>
                <w:szCs w:val="22"/>
                <w:u w:val="single"/>
              </w:rPr>
              <w:t xml:space="preserve"> Distributors</w:t>
            </w:r>
          </w:p>
          <w:p w:rsidR="006B0490" w:rsidRPr="00647E60" w:rsidRDefault="006B0490" w:rsidP="006B0490">
            <w:pPr>
              <w:pStyle w:val="styleafterautolinespacingatleast14pt"/>
              <w:spacing w:before="0" w:beforeAutospacing="0" w:after="0" w:afterAutospacing="0"/>
              <w:contextualSpacing/>
              <w:rPr>
                <w:rFonts w:asciiTheme="majorHAnsi" w:hAnsiTheme="majorHAnsi"/>
                <w:b/>
                <w:color w:val="auto"/>
                <w:sz w:val="22"/>
                <w:szCs w:val="22"/>
              </w:rPr>
            </w:pPr>
            <w:r w:rsidRPr="00647E60">
              <w:rPr>
                <w:rFonts w:asciiTheme="majorHAnsi" w:hAnsiTheme="majorHAnsi"/>
                <w:b/>
                <w:color w:val="auto"/>
                <w:sz w:val="22"/>
                <w:szCs w:val="22"/>
              </w:rPr>
              <w:t xml:space="preserve">Helen </w:t>
            </w:r>
            <w:proofErr w:type="spellStart"/>
            <w:r w:rsidRPr="00647E60">
              <w:rPr>
                <w:rFonts w:asciiTheme="majorHAnsi" w:hAnsiTheme="majorHAnsi"/>
                <w:b/>
                <w:color w:val="auto"/>
                <w:sz w:val="22"/>
                <w:szCs w:val="22"/>
              </w:rPr>
              <w:t>Rentis</w:t>
            </w:r>
            <w:proofErr w:type="spellEnd"/>
          </w:p>
          <w:p w:rsidR="006B0490" w:rsidRPr="00647E60" w:rsidRDefault="006B0490" w:rsidP="006B0490">
            <w:pPr>
              <w:pStyle w:val="styleafterautolinespacingatleast14pt"/>
              <w:spacing w:before="0" w:beforeAutospacing="0" w:after="0" w:afterAutospacing="0"/>
              <w:contextualSpacing/>
              <w:rPr>
                <w:rFonts w:asciiTheme="majorHAnsi" w:hAnsiTheme="majorHAnsi"/>
                <w:color w:val="auto"/>
                <w:sz w:val="22"/>
                <w:szCs w:val="22"/>
              </w:rPr>
            </w:pPr>
            <w:r w:rsidRPr="00647E60">
              <w:rPr>
                <w:rFonts w:asciiTheme="majorHAnsi" w:hAnsiTheme="majorHAnsi"/>
                <w:color w:val="auto"/>
                <w:sz w:val="22"/>
                <w:szCs w:val="22"/>
              </w:rPr>
              <w:t xml:space="preserve">202 </w:t>
            </w:r>
            <w:proofErr w:type="spellStart"/>
            <w:r w:rsidRPr="00647E60">
              <w:rPr>
                <w:rFonts w:asciiTheme="majorHAnsi" w:hAnsiTheme="majorHAnsi"/>
                <w:color w:val="auto"/>
                <w:sz w:val="22"/>
                <w:szCs w:val="22"/>
              </w:rPr>
              <w:t>Dunforest</w:t>
            </w:r>
            <w:proofErr w:type="spellEnd"/>
            <w:r w:rsidRPr="00647E60">
              <w:rPr>
                <w:rFonts w:asciiTheme="majorHAnsi" w:hAnsiTheme="majorHAnsi"/>
                <w:color w:val="auto"/>
                <w:sz w:val="22"/>
                <w:szCs w:val="22"/>
              </w:rPr>
              <w:t xml:space="preserve"> Avenue</w:t>
            </w:r>
            <w:r w:rsidRPr="00647E60">
              <w:rPr>
                <w:rFonts w:asciiTheme="majorHAnsi" w:hAnsiTheme="majorHAnsi"/>
                <w:color w:val="auto"/>
                <w:sz w:val="22"/>
                <w:szCs w:val="22"/>
              </w:rPr>
              <w:br/>
              <w:t>Toronto, ON M2N 4J7</w:t>
            </w:r>
          </w:p>
          <w:p w:rsidR="006B0490" w:rsidRPr="00647E60" w:rsidRDefault="006B0490" w:rsidP="006B0490">
            <w:pPr>
              <w:pStyle w:val="styleafterautolinespacingatleast14pt"/>
              <w:spacing w:before="0" w:beforeAutospacing="0" w:after="0" w:afterAutospacing="0"/>
              <w:contextualSpacing/>
              <w:rPr>
                <w:rFonts w:asciiTheme="majorHAnsi" w:hAnsiTheme="majorHAnsi"/>
                <w:color w:val="auto"/>
                <w:sz w:val="22"/>
                <w:szCs w:val="22"/>
              </w:rPr>
            </w:pPr>
            <w:r w:rsidRPr="00647E60">
              <w:rPr>
                <w:rFonts w:asciiTheme="majorHAnsi" w:hAnsiTheme="majorHAnsi"/>
                <w:color w:val="auto"/>
                <w:sz w:val="22"/>
                <w:szCs w:val="22"/>
              </w:rPr>
              <w:t>416-222-7177</w:t>
            </w:r>
          </w:p>
          <w:p w:rsidR="006B0490" w:rsidRPr="00647E60" w:rsidRDefault="00553082" w:rsidP="006B0490">
            <w:pPr>
              <w:pStyle w:val="styleafterautolinespacingatleast14pt"/>
              <w:spacing w:before="0" w:beforeAutospacing="0" w:after="0" w:afterAutospacing="0"/>
              <w:contextualSpacing/>
              <w:rPr>
                <w:rFonts w:asciiTheme="majorHAnsi" w:hAnsiTheme="majorHAnsi" w:cs="Times New Roman"/>
                <w:color w:val="auto"/>
                <w:sz w:val="22"/>
                <w:szCs w:val="22"/>
              </w:rPr>
            </w:pPr>
            <w:hyperlink r:id="rId16" w:history="1">
              <w:r w:rsidR="006B0490" w:rsidRPr="00647E60">
                <w:rPr>
                  <w:rStyle w:val="Hyperlink"/>
                  <w:rFonts w:asciiTheme="majorHAnsi" w:hAnsiTheme="majorHAnsi" w:cs="Times New Roman"/>
                  <w:color w:val="auto"/>
                  <w:sz w:val="22"/>
                  <w:szCs w:val="22"/>
                </w:rPr>
                <w:t>h.rentis@sympatico.ca</w:t>
              </w:r>
            </w:hyperlink>
          </w:p>
          <w:p w:rsidR="006B0490" w:rsidRPr="00647E60" w:rsidRDefault="006B0490" w:rsidP="006B0490">
            <w:pPr>
              <w:pStyle w:val="styleafterautolinespacingatleast14pt"/>
              <w:spacing w:before="0" w:beforeAutospacing="0" w:after="0" w:afterAutospacing="0"/>
              <w:contextualSpacing/>
              <w:rPr>
                <w:rFonts w:asciiTheme="majorHAnsi" w:hAnsiTheme="majorHAnsi" w:cs="Times New Roman"/>
                <w:color w:val="auto"/>
                <w:sz w:val="22"/>
                <w:szCs w:val="22"/>
              </w:rPr>
            </w:pPr>
          </w:p>
          <w:p w:rsidR="006B0490" w:rsidRPr="00647E60" w:rsidRDefault="006B0490" w:rsidP="006B0490">
            <w:pPr>
              <w:pStyle w:val="styleafterautolinespacingatleast14pt"/>
              <w:spacing w:before="0" w:beforeAutospacing="0" w:after="60" w:afterAutospacing="0"/>
              <w:contextualSpacing/>
              <w:rPr>
                <w:rFonts w:asciiTheme="majorHAnsi" w:hAnsiTheme="majorHAnsi" w:cs="Times New Roman"/>
                <w:color w:val="FF0000"/>
                <w:sz w:val="22"/>
                <w:szCs w:val="22"/>
              </w:rPr>
            </w:pPr>
          </w:p>
          <w:p w:rsidR="006B0490" w:rsidRPr="00647E60" w:rsidRDefault="006B0490" w:rsidP="006B0490">
            <w:pPr>
              <w:rPr>
                <w:rFonts w:asciiTheme="majorHAnsi" w:hAnsiTheme="majorHAnsi"/>
                <w:b/>
                <w:sz w:val="22"/>
                <w:szCs w:val="22"/>
                <w:u w:val="single"/>
                <w:lang w:val="en-CA"/>
              </w:rPr>
            </w:pPr>
            <w:r w:rsidRPr="00647E60">
              <w:rPr>
                <w:rFonts w:asciiTheme="majorHAnsi" w:hAnsiTheme="majorHAnsi"/>
                <w:b/>
                <w:sz w:val="22"/>
                <w:szCs w:val="22"/>
              </w:rPr>
              <w:t>To order OBA and Irwin Law publications.</w:t>
            </w:r>
          </w:p>
        </w:tc>
      </w:tr>
      <w:tr w:rsidR="009D2431" w:rsidRPr="00647E60" w:rsidTr="00647E60">
        <w:trPr>
          <w:trHeight w:val="697"/>
        </w:trPr>
        <w:tc>
          <w:tcPr>
            <w:tcW w:w="4060" w:type="dxa"/>
            <w:gridSpan w:val="2"/>
            <w:tcBorders>
              <w:top w:val="nil"/>
              <w:left w:val="nil"/>
              <w:bottom w:val="nil"/>
              <w:right w:val="nil"/>
            </w:tcBorders>
            <w:shd w:val="clear" w:color="auto" w:fill="auto"/>
          </w:tcPr>
          <w:p w:rsidR="00C706E5" w:rsidRPr="00647E60" w:rsidRDefault="00C706E5" w:rsidP="00C706E5">
            <w:pPr>
              <w:contextualSpacing/>
              <w:rPr>
                <w:rFonts w:asciiTheme="majorHAnsi" w:hAnsiTheme="majorHAnsi"/>
                <w:sz w:val="22"/>
                <w:szCs w:val="22"/>
                <w:u w:val="single"/>
              </w:rPr>
            </w:pPr>
            <w:r w:rsidRPr="00647E60">
              <w:rPr>
                <w:rFonts w:asciiTheme="majorHAnsi" w:hAnsiTheme="majorHAnsi"/>
                <w:sz w:val="22"/>
                <w:szCs w:val="22"/>
                <w:u w:val="single"/>
              </w:rPr>
              <w:t>CCH Canadian Ltd.</w:t>
            </w:r>
          </w:p>
          <w:p w:rsidR="00C706E5" w:rsidRPr="00647E60" w:rsidRDefault="00C706E5" w:rsidP="00C706E5">
            <w:pPr>
              <w:contextualSpacing/>
              <w:rPr>
                <w:rFonts w:asciiTheme="majorHAnsi" w:hAnsiTheme="majorHAnsi"/>
                <w:sz w:val="22"/>
                <w:szCs w:val="22"/>
              </w:rPr>
            </w:pPr>
            <w:r w:rsidRPr="00647E60">
              <w:rPr>
                <w:rFonts w:asciiTheme="majorHAnsi" w:hAnsiTheme="majorHAnsi"/>
                <w:sz w:val="22"/>
                <w:szCs w:val="22"/>
              </w:rPr>
              <w:t>Suite 300 - 90 Sheppard Ave. East</w:t>
            </w:r>
          </w:p>
          <w:p w:rsidR="00C706E5" w:rsidRPr="00647E60" w:rsidRDefault="00C706E5" w:rsidP="00C706E5">
            <w:pPr>
              <w:contextualSpacing/>
              <w:rPr>
                <w:rFonts w:asciiTheme="majorHAnsi" w:hAnsiTheme="majorHAnsi"/>
                <w:sz w:val="22"/>
                <w:szCs w:val="22"/>
              </w:rPr>
            </w:pPr>
            <w:r w:rsidRPr="00647E60">
              <w:rPr>
                <w:rFonts w:asciiTheme="majorHAnsi" w:hAnsiTheme="majorHAnsi"/>
                <w:sz w:val="22"/>
                <w:szCs w:val="22"/>
              </w:rPr>
              <w:t>North York, ON   M2N 2A1</w:t>
            </w:r>
          </w:p>
          <w:p w:rsidR="00C706E5" w:rsidRPr="00647E60" w:rsidRDefault="00C706E5" w:rsidP="00C706E5">
            <w:pPr>
              <w:contextualSpacing/>
              <w:rPr>
                <w:rFonts w:asciiTheme="majorHAnsi" w:hAnsiTheme="majorHAnsi"/>
                <w:sz w:val="22"/>
                <w:szCs w:val="22"/>
              </w:rPr>
            </w:pPr>
            <w:r w:rsidRPr="00647E60">
              <w:rPr>
                <w:rFonts w:asciiTheme="majorHAnsi" w:hAnsiTheme="majorHAnsi"/>
                <w:sz w:val="22"/>
                <w:szCs w:val="22"/>
              </w:rPr>
              <w:t>1-800-461-5308</w:t>
            </w:r>
          </w:p>
          <w:p w:rsidR="00C706E5" w:rsidRPr="00647E60" w:rsidRDefault="00C706E5" w:rsidP="00C706E5">
            <w:pPr>
              <w:contextualSpacing/>
              <w:rPr>
                <w:rFonts w:asciiTheme="majorHAnsi" w:hAnsiTheme="majorHAnsi"/>
                <w:sz w:val="22"/>
                <w:szCs w:val="22"/>
              </w:rPr>
            </w:pPr>
          </w:p>
          <w:p w:rsidR="00C706E5" w:rsidRPr="00647E60" w:rsidRDefault="00C706E5" w:rsidP="00C706E5">
            <w:pPr>
              <w:contextualSpacing/>
              <w:rPr>
                <w:rFonts w:asciiTheme="majorHAnsi" w:hAnsiTheme="majorHAnsi"/>
                <w:sz w:val="22"/>
                <w:szCs w:val="22"/>
                <w:u w:val="single"/>
              </w:rPr>
            </w:pPr>
          </w:p>
        </w:tc>
        <w:tc>
          <w:tcPr>
            <w:tcW w:w="4827" w:type="dxa"/>
            <w:gridSpan w:val="2"/>
            <w:tcBorders>
              <w:top w:val="nil"/>
              <w:left w:val="nil"/>
              <w:bottom w:val="nil"/>
              <w:right w:val="nil"/>
            </w:tcBorders>
            <w:shd w:val="clear" w:color="auto" w:fill="auto"/>
          </w:tcPr>
          <w:p w:rsidR="00C706E5" w:rsidRPr="00647E60" w:rsidRDefault="00C706E5" w:rsidP="00C706E5">
            <w:pPr>
              <w:contextualSpacing/>
              <w:rPr>
                <w:rFonts w:asciiTheme="majorHAnsi" w:hAnsiTheme="majorHAnsi"/>
                <w:sz w:val="22"/>
                <w:szCs w:val="22"/>
                <w:u w:val="single"/>
              </w:rPr>
            </w:pPr>
            <w:r w:rsidRPr="00647E60">
              <w:rPr>
                <w:rFonts w:asciiTheme="majorHAnsi" w:hAnsiTheme="majorHAnsi"/>
                <w:sz w:val="22"/>
                <w:szCs w:val="22"/>
                <w:u w:val="single"/>
              </w:rPr>
              <w:t>Irwin Law</w:t>
            </w:r>
          </w:p>
          <w:p w:rsidR="00C706E5" w:rsidRPr="00647E60" w:rsidRDefault="00C706E5" w:rsidP="00C706E5">
            <w:pPr>
              <w:contextualSpacing/>
              <w:rPr>
                <w:rFonts w:asciiTheme="majorHAnsi" w:hAnsiTheme="majorHAnsi"/>
                <w:b/>
                <w:sz w:val="22"/>
                <w:szCs w:val="22"/>
              </w:rPr>
            </w:pPr>
            <w:r w:rsidRPr="00647E60">
              <w:rPr>
                <w:rFonts w:asciiTheme="majorHAnsi" w:hAnsiTheme="majorHAnsi"/>
                <w:b/>
                <w:sz w:val="22"/>
                <w:szCs w:val="22"/>
              </w:rPr>
              <w:t>Jeff Miller</w:t>
            </w:r>
          </w:p>
          <w:p w:rsidR="00C706E5" w:rsidRPr="00647E60" w:rsidRDefault="00C706E5" w:rsidP="00C706E5">
            <w:pPr>
              <w:contextualSpacing/>
              <w:rPr>
                <w:rFonts w:asciiTheme="majorHAnsi" w:hAnsiTheme="majorHAnsi"/>
                <w:sz w:val="22"/>
                <w:szCs w:val="22"/>
              </w:rPr>
            </w:pPr>
            <w:r w:rsidRPr="00647E60">
              <w:rPr>
                <w:rFonts w:asciiTheme="majorHAnsi" w:hAnsiTheme="majorHAnsi"/>
                <w:sz w:val="22"/>
                <w:szCs w:val="22"/>
              </w:rPr>
              <w:t>206  14 Duncan Street</w:t>
            </w:r>
          </w:p>
          <w:p w:rsidR="00C706E5" w:rsidRPr="00647E60" w:rsidRDefault="00C706E5" w:rsidP="00C706E5">
            <w:pPr>
              <w:contextualSpacing/>
              <w:rPr>
                <w:rFonts w:asciiTheme="majorHAnsi" w:hAnsiTheme="majorHAnsi"/>
                <w:sz w:val="22"/>
                <w:szCs w:val="22"/>
              </w:rPr>
            </w:pPr>
            <w:r w:rsidRPr="00647E60">
              <w:rPr>
                <w:rFonts w:asciiTheme="majorHAnsi" w:hAnsiTheme="majorHAnsi"/>
                <w:sz w:val="22"/>
                <w:szCs w:val="22"/>
              </w:rPr>
              <w:t>Toronto, ON   M5H 3G8</w:t>
            </w:r>
          </w:p>
          <w:p w:rsidR="006C72D5" w:rsidRPr="00647E60" w:rsidRDefault="006C72D5" w:rsidP="00C706E5">
            <w:pPr>
              <w:contextualSpacing/>
              <w:rPr>
                <w:rFonts w:asciiTheme="majorHAnsi" w:hAnsiTheme="majorHAnsi"/>
                <w:sz w:val="22"/>
                <w:szCs w:val="22"/>
              </w:rPr>
            </w:pPr>
            <w:r w:rsidRPr="00647E60">
              <w:rPr>
                <w:rFonts w:asciiTheme="majorHAnsi" w:hAnsiTheme="majorHAnsi"/>
                <w:sz w:val="22"/>
                <w:szCs w:val="22"/>
              </w:rPr>
              <w:t>1-888-314-9014</w:t>
            </w:r>
          </w:p>
          <w:p w:rsidR="00C706E5" w:rsidRPr="00647E60" w:rsidRDefault="00553082" w:rsidP="00C706E5">
            <w:pPr>
              <w:contextualSpacing/>
              <w:rPr>
                <w:rFonts w:asciiTheme="majorHAnsi" w:hAnsiTheme="majorHAnsi"/>
                <w:sz w:val="22"/>
                <w:szCs w:val="22"/>
                <w:u w:val="single"/>
              </w:rPr>
            </w:pPr>
            <w:hyperlink r:id="rId17" w:history="1">
              <w:r w:rsidR="00C706E5" w:rsidRPr="00647E60">
                <w:rPr>
                  <w:rStyle w:val="Hyperlink"/>
                  <w:rFonts w:asciiTheme="majorHAnsi" w:hAnsiTheme="majorHAnsi"/>
                  <w:sz w:val="22"/>
                  <w:szCs w:val="22"/>
                </w:rPr>
                <w:t>jmiller@irwinlaw.com</w:t>
              </w:r>
            </w:hyperlink>
          </w:p>
        </w:tc>
      </w:tr>
      <w:tr w:rsidR="00261791" w:rsidRPr="00647E60" w:rsidTr="00647E60">
        <w:trPr>
          <w:trHeight w:val="697"/>
        </w:trPr>
        <w:tc>
          <w:tcPr>
            <w:tcW w:w="3670" w:type="dxa"/>
            <w:tcBorders>
              <w:top w:val="nil"/>
              <w:left w:val="nil"/>
              <w:bottom w:val="nil"/>
              <w:right w:val="nil"/>
            </w:tcBorders>
            <w:shd w:val="clear" w:color="auto" w:fill="auto"/>
          </w:tcPr>
          <w:p w:rsidR="006B0490" w:rsidRPr="00647E60" w:rsidRDefault="006B0490" w:rsidP="006B0490">
            <w:pPr>
              <w:rPr>
                <w:rFonts w:asciiTheme="majorHAnsi" w:hAnsiTheme="majorHAnsi"/>
                <w:b/>
                <w:sz w:val="22"/>
                <w:szCs w:val="22"/>
              </w:rPr>
            </w:pPr>
            <w:r w:rsidRPr="00647E60">
              <w:rPr>
                <w:rFonts w:asciiTheme="majorHAnsi" w:hAnsiTheme="majorHAnsi"/>
                <w:b/>
                <w:sz w:val="22"/>
                <w:szCs w:val="22"/>
              </w:rPr>
              <w:t>Carswell</w:t>
            </w:r>
          </w:p>
          <w:p w:rsidR="006B0490" w:rsidRPr="00647E60" w:rsidRDefault="00675FE3" w:rsidP="006B0490">
            <w:pPr>
              <w:rPr>
                <w:rFonts w:asciiTheme="majorHAnsi" w:hAnsiTheme="majorHAnsi"/>
                <w:sz w:val="22"/>
                <w:szCs w:val="22"/>
              </w:rPr>
            </w:pPr>
            <w:r w:rsidRPr="00647E60">
              <w:rPr>
                <w:rFonts w:asciiTheme="majorHAnsi" w:hAnsiTheme="majorHAnsi"/>
                <w:sz w:val="22"/>
                <w:szCs w:val="22"/>
              </w:rPr>
              <w:t>Name:</w:t>
            </w:r>
            <w:r w:rsidR="006B0490" w:rsidRPr="00647E60">
              <w:rPr>
                <w:rFonts w:asciiTheme="majorHAnsi" w:hAnsiTheme="majorHAnsi"/>
                <w:sz w:val="22"/>
                <w:szCs w:val="22"/>
              </w:rPr>
              <w:tab/>
            </w:r>
            <w:r w:rsidR="006B0490" w:rsidRPr="00647E60">
              <w:rPr>
                <w:rFonts w:asciiTheme="majorHAnsi" w:hAnsiTheme="majorHAnsi"/>
                <w:sz w:val="22"/>
                <w:szCs w:val="22"/>
              </w:rPr>
              <w:tab/>
            </w:r>
            <w:r w:rsidR="006B0490" w:rsidRPr="00647E60">
              <w:rPr>
                <w:rFonts w:asciiTheme="majorHAnsi" w:hAnsiTheme="majorHAnsi"/>
                <w:sz w:val="22"/>
                <w:szCs w:val="22"/>
              </w:rPr>
              <w:tab/>
            </w:r>
          </w:p>
          <w:p w:rsidR="006B0490" w:rsidRPr="00647E60" w:rsidRDefault="00675FE3" w:rsidP="006B0490">
            <w:pPr>
              <w:rPr>
                <w:rFonts w:asciiTheme="majorHAnsi" w:hAnsiTheme="majorHAnsi"/>
                <w:sz w:val="22"/>
                <w:szCs w:val="22"/>
              </w:rPr>
            </w:pPr>
            <w:r w:rsidRPr="00647E60">
              <w:rPr>
                <w:rFonts w:asciiTheme="majorHAnsi" w:hAnsiTheme="majorHAnsi"/>
                <w:sz w:val="22"/>
                <w:szCs w:val="22"/>
              </w:rPr>
              <w:t>Phone:</w:t>
            </w:r>
          </w:p>
          <w:p w:rsidR="00675FE3" w:rsidRPr="00647E60" w:rsidRDefault="00675FE3" w:rsidP="006B0490">
            <w:pPr>
              <w:rPr>
                <w:rFonts w:asciiTheme="majorHAnsi" w:hAnsiTheme="majorHAnsi"/>
                <w:sz w:val="22"/>
                <w:szCs w:val="22"/>
              </w:rPr>
            </w:pPr>
            <w:r w:rsidRPr="00647E60">
              <w:rPr>
                <w:rFonts w:asciiTheme="majorHAnsi" w:hAnsiTheme="majorHAnsi"/>
                <w:sz w:val="22"/>
                <w:szCs w:val="22"/>
              </w:rPr>
              <w:t>Email:</w:t>
            </w:r>
          </w:p>
          <w:p w:rsidR="006B0490" w:rsidRPr="00647E60" w:rsidRDefault="00553082" w:rsidP="006B0490">
            <w:pPr>
              <w:rPr>
                <w:rFonts w:asciiTheme="majorHAnsi" w:hAnsiTheme="majorHAnsi"/>
                <w:b/>
                <w:sz w:val="22"/>
                <w:szCs w:val="22"/>
                <w:u w:val="single"/>
                <w:lang w:val="en-CA"/>
              </w:rPr>
            </w:pPr>
            <w:hyperlink r:id="rId18" w:history="1"/>
            <w:r w:rsidR="00675FE3" w:rsidRPr="00647E60">
              <w:rPr>
                <w:rFonts w:asciiTheme="majorHAnsi" w:hAnsiTheme="majorHAnsi"/>
                <w:b/>
                <w:sz w:val="22"/>
                <w:szCs w:val="22"/>
              </w:rPr>
              <w:t>Customer Account #</w:t>
            </w:r>
          </w:p>
        </w:tc>
        <w:tc>
          <w:tcPr>
            <w:tcW w:w="5217" w:type="dxa"/>
            <w:gridSpan w:val="3"/>
            <w:tcBorders>
              <w:top w:val="nil"/>
              <w:left w:val="nil"/>
              <w:bottom w:val="nil"/>
              <w:right w:val="nil"/>
            </w:tcBorders>
            <w:shd w:val="clear" w:color="auto" w:fill="auto"/>
          </w:tcPr>
          <w:p w:rsidR="006B0490" w:rsidRPr="00647E60" w:rsidRDefault="006B0490" w:rsidP="006B0490">
            <w:pPr>
              <w:rPr>
                <w:rFonts w:asciiTheme="majorHAnsi" w:hAnsiTheme="majorHAnsi"/>
                <w:sz w:val="22"/>
                <w:szCs w:val="22"/>
              </w:rPr>
            </w:pPr>
            <w:r w:rsidRPr="00647E60">
              <w:rPr>
                <w:rFonts w:asciiTheme="majorHAnsi" w:hAnsiTheme="majorHAnsi"/>
                <w:sz w:val="22"/>
                <w:szCs w:val="22"/>
              </w:rPr>
              <w:t>Check outstanding invoices, subscriptions, etc. at:</w:t>
            </w:r>
          </w:p>
          <w:p w:rsidR="006B0490" w:rsidRPr="00647E60" w:rsidRDefault="00553082" w:rsidP="006B0490">
            <w:pPr>
              <w:rPr>
                <w:rFonts w:asciiTheme="majorHAnsi" w:hAnsiTheme="majorHAnsi"/>
                <w:sz w:val="22"/>
                <w:szCs w:val="22"/>
              </w:rPr>
            </w:pPr>
            <w:hyperlink r:id="rId19" w:history="1">
              <w:r w:rsidR="006B0490" w:rsidRPr="00647E60">
                <w:rPr>
                  <w:rStyle w:val="Hyperlink"/>
                  <w:rFonts w:asciiTheme="majorHAnsi" w:hAnsiTheme="majorHAnsi"/>
                  <w:sz w:val="22"/>
                  <w:szCs w:val="22"/>
                </w:rPr>
                <w:t>https://ww2.carswell.com/web/myaccount/eserv.htm</w:t>
              </w:r>
            </w:hyperlink>
            <w:r w:rsidR="006B0490" w:rsidRPr="00647E60">
              <w:rPr>
                <w:rFonts w:asciiTheme="majorHAnsi" w:hAnsiTheme="majorHAnsi"/>
                <w:sz w:val="22"/>
                <w:szCs w:val="22"/>
              </w:rPr>
              <w:t xml:space="preserve"> </w:t>
            </w:r>
          </w:p>
          <w:p w:rsidR="006B0490" w:rsidRPr="00647E60" w:rsidRDefault="006B0490" w:rsidP="006B0490">
            <w:pPr>
              <w:rPr>
                <w:rFonts w:asciiTheme="majorHAnsi" w:hAnsiTheme="majorHAnsi"/>
                <w:sz w:val="22"/>
                <w:szCs w:val="22"/>
              </w:rPr>
            </w:pPr>
          </w:p>
          <w:p w:rsidR="006B0490" w:rsidRPr="00647E60" w:rsidRDefault="006B0490" w:rsidP="006B0490">
            <w:pPr>
              <w:rPr>
                <w:rFonts w:asciiTheme="majorHAnsi" w:hAnsiTheme="majorHAnsi"/>
                <w:sz w:val="22"/>
                <w:szCs w:val="22"/>
              </w:rPr>
            </w:pPr>
            <w:r w:rsidRPr="00647E60">
              <w:rPr>
                <w:rFonts w:asciiTheme="majorHAnsi" w:hAnsiTheme="majorHAnsi"/>
                <w:sz w:val="22"/>
                <w:szCs w:val="22"/>
              </w:rPr>
              <w:t>Username:</w:t>
            </w:r>
            <w:r w:rsidRPr="00647E60">
              <w:rPr>
                <w:rFonts w:asciiTheme="majorHAnsi" w:hAnsiTheme="majorHAnsi"/>
                <w:sz w:val="22"/>
                <w:szCs w:val="22"/>
              </w:rPr>
              <w:tab/>
            </w:r>
          </w:p>
          <w:p w:rsidR="006B0490" w:rsidRPr="00647E60" w:rsidRDefault="006B0490" w:rsidP="006B0490">
            <w:pPr>
              <w:rPr>
                <w:rFonts w:asciiTheme="majorHAnsi" w:hAnsiTheme="majorHAnsi"/>
                <w:sz w:val="22"/>
                <w:szCs w:val="22"/>
              </w:rPr>
            </w:pPr>
            <w:r w:rsidRPr="00647E60">
              <w:rPr>
                <w:rFonts w:asciiTheme="majorHAnsi" w:hAnsiTheme="majorHAnsi"/>
                <w:sz w:val="22"/>
                <w:szCs w:val="22"/>
              </w:rPr>
              <w:t xml:space="preserve">Password:          </w:t>
            </w:r>
          </w:p>
          <w:p w:rsidR="006B0490" w:rsidRPr="00647E60" w:rsidRDefault="006B0490" w:rsidP="006B0490">
            <w:pPr>
              <w:jc w:val="center"/>
              <w:rPr>
                <w:rFonts w:asciiTheme="majorHAnsi" w:hAnsiTheme="majorHAnsi"/>
                <w:b/>
                <w:sz w:val="22"/>
                <w:szCs w:val="22"/>
                <w:u w:val="single"/>
                <w:lang w:val="en-CA"/>
              </w:rPr>
            </w:pPr>
          </w:p>
        </w:tc>
      </w:tr>
      <w:tr w:rsidR="009B7DF1" w:rsidRPr="00647E60" w:rsidTr="00647E60">
        <w:trPr>
          <w:trHeight w:val="697"/>
        </w:trPr>
        <w:tc>
          <w:tcPr>
            <w:tcW w:w="8887" w:type="dxa"/>
            <w:gridSpan w:val="4"/>
            <w:tcBorders>
              <w:top w:val="nil"/>
              <w:left w:val="nil"/>
              <w:bottom w:val="nil"/>
              <w:right w:val="nil"/>
            </w:tcBorders>
            <w:shd w:val="clear" w:color="auto" w:fill="auto"/>
          </w:tcPr>
          <w:p w:rsidR="009B7DF1" w:rsidRPr="00647E60" w:rsidRDefault="009B7DF1" w:rsidP="009B7DF1">
            <w:pPr>
              <w:pStyle w:val="Heading2"/>
              <w:jc w:val="center"/>
              <w:rPr>
                <w:rFonts w:asciiTheme="majorHAnsi" w:hAnsiTheme="majorHAnsi"/>
                <w:b/>
                <w:i w:val="0"/>
                <w:sz w:val="22"/>
                <w:szCs w:val="22"/>
                <w:u w:val="single"/>
                <w:lang w:val="en-CA"/>
              </w:rPr>
            </w:pPr>
          </w:p>
          <w:p w:rsidR="009B7DF1" w:rsidRDefault="009B7DF1" w:rsidP="009B7DF1">
            <w:pPr>
              <w:pStyle w:val="Heading2"/>
              <w:jc w:val="center"/>
              <w:rPr>
                <w:rFonts w:asciiTheme="majorHAnsi" w:hAnsiTheme="majorHAnsi"/>
                <w:b/>
                <w:i w:val="0"/>
                <w:sz w:val="28"/>
                <w:szCs w:val="22"/>
                <w:u w:val="single"/>
                <w:lang w:val="en-CA"/>
              </w:rPr>
            </w:pPr>
            <w:r w:rsidRPr="00647E60">
              <w:rPr>
                <w:rFonts w:asciiTheme="majorHAnsi" w:hAnsiTheme="majorHAnsi"/>
                <w:b/>
                <w:i w:val="0"/>
                <w:sz w:val="28"/>
                <w:szCs w:val="22"/>
                <w:u w:val="single"/>
                <w:lang w:val="en-CA"/>
              </w:rPr>
              <w:t>LibraryCo</w:t>
            </w:r>
            <w:r w:rsidR="00BD5601" w:rsidRPr="00647E60">
              <w:rPr>
                <w:rFonts w:asciiTheme="majorHAnsi" w:hAnsiTheme="majorHAnsi"/>
                <w:b/>
                <w:i w:val="0"/>
                <w:sz w:val="28"/>
                <w:szCs w:val="22"/>
                <w:u w:val="single"/>
                <w:lang w:val="en-CA"/>
              </w:rPr>
              <w:t xml:space="preserve"> Inc</w:t>
            </w:r>
            <w:proofErr w:type="gramStart"/>
            <w:r w:rsidR="00BD5601" w:rsidRPr="00647E60">
              <w:rPr>
                <w:rFonts w:asciiTheme="majorHAnsi" w:hAnsiTheme="majorHAnsi"/>
                <w:b/>
                <w:i w:val="0"/>
                <w:sz w:val="28"/>
                <w:szCs w:val="22"/>
                <w:u w:val="single"/>
                <w:lang w:val="en-CA"/>
              </w:rPr>
              <w:t>.</w:t>
            </w:r>
            <w:r w:rsidR="001318E4">
              <w:rPr>
                <w:rFonts w:asciiTheme="majorHAnsi" w:hAnsiTheme="majorHAnsi"/>
                <w:b/>
                <w:i w:val="0"/>
                <w:sz w:val="28"/>
                <w:szCs w:val="22"/>
                <w:u w:val="single"/>
                <w:lang w:val="en-CA"/>
              </w:rPr>
              <w:t>/</w:t>
            </w:r>
            <w:proofErr w:type="gramEnd"/>
            <w:r w:rsidR="001318E4">
              <w:rPr>
                <w:rFonts w:asciiTheme="majorHAnsi" w:hAnsiTheme="majorHAnsi"/>
                <w:b/>
                <w:i w:val="0"/>
                <w:sz w:val="28"/>
                <w:szCs w:val="22"/>
                <w:u w:val="single"/>
                <w:lang w:val="en-CA"/>
              </w:rPr>
              <w:t>LSO</w:t>
            </w:r>
            <w:r w:rsidRPr="00647E60">
              <w:rPr>
                <w:rFonts w:asciiTheme="majorHAnsi" w:hAnsiTheme="majorHAnsi"/>
                <w:b/>
                <w:i w:val="0"/>
                <w:sz w:val="28"/>
                <w:szCs w:val="22"/>
                <w:u w:val="single"/>
                <w:lang w:val="en-CA"/>
              </w:rPr>
              <w:t xml:space="preserve"> Contacts</w:t>
            </w:r>
            <w:r w:rsidR="00BD5601" w:rsidRPr="00647E60">
              <w:rPr>
                <w:rFonts w:asciiTheme="majorHAnsi" w:hAnsiTheme="majorHAnsi"/>
                <w:b/>
                <w:i w:val="0"/>
                <w:sz w:val="28"/>
                <w:szCs w:val="22"/>
                <w:u w:val="single"/>
                <w:lang w:val="en-CA"/>
              </w:rPr>
              <w:t>/Other</w:t>
            </w:r>
          </w:p>
          <w:p w:rsidR="009B7DF1" w:rsidRPr="00647E60" w:rsidRDefault="009B7DF1" w:rsidP="006B0490">
            <w:pPr>
              <w:rPr>
                <w:rFonts w:asciiTheme="majorHAnsi" w:hAnsiTheme="majorHAnsi"/>
                <w:sz w:val="22"/>
                <w:szCs w:val="22"/>
              </w:rPr>
            </w:pPr>
          </w:p>
        </w:tc>
      </w:tr>
      <w:tr w:rsidR="00261791" w:rsidRPr="00647E60" w:rsidTr="00647E60">
        <w:trPr>
          <w:trHeight w:val="697"/>
        </w:trPr>
        <w:tc>
          <w:tcPr>
            <w:tcW w:w="4060" w:type="dxa"/>
            <w:gridSpan w:val="2"/>
            <w:tcBorders>
              <w:top w:val="nil"/>
              <w:left w:val="nil"/>
              <w:bottom w:val="nil"/>
              <w:right w:val="nil"/>
            </w:tcBorders>
            <w:shd w:val="clear" w:color="auto" w:fill="auto"/>
          </w:tcPr>
          <w:p w:rsidR="009B7DF1" w:rsidRPr="00647E60" w:rsidRDefault="00ED756C" w:rsidP="009B7DF1">
            <w:pPr>
              <w:rPr>
                <w:rFonts w:asciiTheme="majorHAnsi" w:hAnsiTheme="majorHAnsi"/>
                <w:sz w:val="22"/>
                <w:szCs w:val="22"/>
                <w:lang w:val="en-CA"/>
              </w:rPr>
            </w:pPr>
            <w:r>
              <w:rPr>
                <w:rFonts w:asciiTheme="majorHAnsi" w:hAnsiTheme="majorHAnsi"/>
                <w:b/>
                <w:sz w:val="22"/>
                <w:szCs w:val="22"/>
                <w:lang w:val="en-CA"/>
              </w:rPr>
              <w:t>Finance,</w:t>
            </w:r>
            <w:r w:rsidR="001318E4">
              <w:rPr>
                <w:rFonts w:asciiTheme="majorHAnsi" w:hAnsiTheme="majorHAnsi"/>
                <w:b/>
                <w:sz w:val="22"/>
                <w:szCs w:val="22"/>
                <w:lang w:val="en-CA"/>
              </w:rPr>
              <w:t xml:space="preserve"> etc. LSO/LibraryCo.</w:t>
            </w:r>
          </w:p>
          <w:p w:rsidR="009B7DF1" w:rsidRDefault="001318E4" w:rsidP="00C074C6">
            <w:pPr>
              <w:rPr>
                <w:rFonts w:asciiTheme="majorHAnsi" w:hAnsiTheme="majorHAnsi"/>
                <w:sz w:val="22"/>
                <w:szCs w:val="22"/>
                <w:lang w:val="en-CA"/>
              </w:rPr>
            </w:pPr>
            <w:r>
              <w:rPr>
                <w:rFonts w:asciiTheme="majorHAnsi" w:hAnsiTheme="majorHAnsi"/>
                <w:sz w:val="22"/>
                <w:szCs w:val="22"/>
                <w:lang w:val="en-CA"/>
              </w:rPr>
              <w:t>General Mailbox</w:t>
            </w:r>
          </w:p>
          <w:p w:rsidR="001318E4" w:rsidRPr="00647E60" w:rsidRDefault="001318E4" w:rsidP="00C074C6">
            <w:pPr>
              <w:rPr>
                <w:rFonts w:asciiTheme="majorHAnsi" w:hAnsiTheme="majorHAnsi"/>
                <w:sz w:val="22"/>
                <w:szCs w:val="22"/>
                <w:lang w:val="en-CA"/>
              </w:rPr>
            </w:pPr>
            <w:r w:rsidRPr="001318E4">
              <w:rPr>
                <w:rFonts w:asciiTheme="majorHAnsi" w:hAnsiTheme="majorHAnsi"/>
                <w:sz w:val="22"/>
                <w:szCs w:val="22"/>
                <w:lang w:val="en-CA"/>
              </w:rPr>
              <w:t>LibraryCo@lso.ca</w:t>
            </w:r>
          </w:p>
          <w:p w:rsidR="00C074C6" w:rsidRDefault="00C074C6" w:rsidP="00C074C6">
            <w:pPr>
              <w:rPr>
                <w:rFonts w:asciiTheme="majorHAnsi" w:hAnsiTheme="majorHAnsi"/>
                <w:b/>
                <w:sz w:val="22"/>
                <w:szCs w:val="22"/>
              </w:rPr>
            </w:pPr>
          </w:p>
          <w:p w:rsidR="00ED756C" w:rsidRDefault="00ED756C" w:rsidP="00C074C6">
            <w:pPr>
              <w:rPr>
                <w:rFonts w:asciiTheme="majorHAnsi" w:hAnsiTheme="majorHAnsi"/>
                <w:b/>
                <w:sz w:val="22"/>
                <w:szCs w:val="22"/>
              </w:rPr>
            </w:pPr>
            <w:r>
              <w:rPr>
                <w:rFonts w:asciiTheme="majorHAnsi" w:hAnsiTheme="majorHAnsi"/>
                <w:b/>
                <w:sz w:val="22"/>
                <w:szCs w:val="22"/>
              </w:rPr>
              <w:t>HR LSO/LibraryCo.</w:t>
            </w:r>
          </w:p>
          <w:p w:rsidR="00ED756C" w:rsidRPr="00ED756C" w:rsidRDefault="00ED756C" w:rsidP="00C074C6">
            <w:pPr>
              <w:rPr>
                <w:rFonts w:asciiTheme="majorHAnsi" w:hAnsiTheme="majorHAnsi"/>
                <w:sz w:val="22"/>
                <w:szCs w:val="22"/>
              </w:rPr>
            </w:pPr>
            <w:hyperlink r:id="rId20" w:history="1">
              <w:r w:rsidRPr="00ED756C">
                <w:rPr>
                  <w:rStyle w:val="Hyperlink"/>
                  <w:rFonts w:asciiTheme="majorHAnsi" w:hAnsiTheme="majorHAnsi"/>
                  <w:color w:val="auto"/>
                  <w:sz w:val="22"/>
                  <w:szCs w:val="22"/>
                </w:rPr>
                <w:t>hrlibraryco@lso.ca</w:t>
              </w:r>
            </w:hyperlink>
            <w:r w:rsidRPr="00ED756C">
              <w:rPr>
                <w:rFonts w:asciiTheme="majorHAnsi" w:hAnsiTheme="majorHAnsi"/>
                <w:sz w:val="22"/>
                <w:szCs w:val="22"/>
              </w:rPr>
              <w:t xml:space="preserve"> </w:t>
            </w:r>
          </w:p>
        </w:tc>
        <w:tc>
          <w:tcPr>
            <w:tcW w:w="4827" w:type="dxa"/>
            <w:gridSpan w:val="2"/>
            <w:tcBorders>
              <w:top w:val="nil"/>
              <w:left w:val="nil"/>
              <w:bottom w:val="nil"/>
              <w:right w:val="nil"/>
            </w:tcBorders>
            <w:shd w:val="clear" w:color="auto" w:fill="auto"/>
          </w:tcPr>
          <w:p w:rsidR="009B7DF1" w:rsidRPr="00647E60" w:rsidRDefault="009B7DF1" w:rsidP="009B7DF1">
            <w:pPr>
              <w:rPr>
                <w:rFonts w:asciiTheme="majorHAnsi" w:hAnsiTheme="majorHAnsi"/>
                <w:sz w:val="22"/>
                <w:szCs w:val="22"/>
                <w:lang w:val="en-CA"/>
              </w:rPr>
            </w:pPr>
            <w:r w:rsidRPr="00647E60">
              <w:rPr>
                <w:rFonts w:asciiTheme="majorHAnsi" w:hAnsiTheme="majorHAnsi"/>
                <w:b/>
                <w:sz w:val="22"/>
                <w:szCs w:val="22"/>
                <w:lang w:val="en-CA"/>
              </w:rPr>
              <w:t>Zdravka Terzic</w:t>
            </w:r>
            <w:r w:rsidRPr="00647E60">
              <w:rPr>
                <w:rFonts w:asciiTheme="majorHAnsi" w:hAnsiTheme="majorHAnsi"/>
                <w:sz w:val="22"/>
                <w:szCs w:val="22"/>
                <w:lang w:val="en-CA"/>
              </w:rPr>
              <w:t xml:space="preserve"> (Cataloguing Issues)</w:t>
            </w:r>
          </w:p>
          <w:p w:rsidR="009B7DF1" w:rsidRPr="00647E60" w:rsidRDefault="001318E4" w:rsidP="009B7DF1">
            <w:pPr>
              <w:rPr>
                <w:rFonts w:asciiTheme="majorHAnsi" w:hAnsiTheme="majorHAnsi"/>
                <w:sz w:val="22"/>
                <w:szCs w:val="22"/>
                <w:lang w:val="en-CA"/>
              </w:rPr>
            </w:pPr>
            <w:hyperlink r:id="rId21" w:history="1">
              <w:r w:rsidRPr="001318E4">
                <w:rPr>
                  <w:rStyle w:val="Hyperlink"/>
                  <w:rFonts w:asciiTheme="majorHAnsi" w:hAnsiTheme="majorHAnsi"/>
                  <w:color w:val="auto"/>
                  <w:sz w:val="22"/>
                  <w:szCs w:val="22"/>
                  <w:lang w:val="en-CA"/>
                </w:rPr>
                <w:t>zterzic@lso.ca</w:t>
              </w:r>
            </w:hyperlink>
          </w:p>
          <w:p w:rsidR="009B7DF1" w:rsidRPr="00647E60" w:rsidRDefault="009B7DF1" w:rsidP="009B7DF1">
            <w:pPr>
              <w:rPr>
                <w:rFonts w:asciiTheme="majorHAnsi" w:hAnsiTheme="majorHAnsi"/>
                <w:sz w:val="22"/>
                <w:szCs w:val="22"/>
              </w:rPr>
            </w:pPr>
            <w:r w:rsidRPr="00647E60">
              <w:rPr>
                <w:rFonts w:asciiTheme="majorHAnsi" w:hAnsiTheme="majorHAnsi"/>
                <w:sz w:val="22"/>
                <w:szCs w:val="22"/>
              </w:rPr>
              <w:t xml:space="preserve"> </w:t>
            </w:r>
          </w:p>
        </w:tc>
      </w:tr>
      <w:tr w:rsidR="009D2431" w:rsidRPr="00647E60" w:rsidTr="00647E60">
        <w:trPr>
          <w:trHeight w:val="697"/>
        </w:trPr>
        <w:tc>
          <w:tcPr>
            <w:tcW w:w="4060" w:type="dxa"/>
            <w:gridSpan w:val="2"/>
            <w:tcBorders>
              <w:top w:val="nil"/>
              <w:left w:val="nil"/>
              <w:bottom w:val="nil"/>
              <w:right w:val="nil"/>
            </w:tcBorders>
            <w:shd w:val="clear" w:color="auto" w:fill="auto"/>
          </w:tcPr>
          <w:p w:rsidR="00BB4DE8" w:rsidRPr="00647E60" w:rsidRDefault="00BB4DE8" w:rsidP="00BB4DE8">
            <w:pPr>
              <w:rPr>
                <w:rFonts w:asciiTheme="majorHAnsi" w:hAnsiTheme="majorHAnsi"/>
                <w:sz w:val="22"/>
                <w:szCs w:val="22"/>
              </w:rPr>
            </w:pPr>
            <w:r w:rsidRPr="00647E60">
              <w:rPr>
                <w:rFonts w:asciiTheme="majorHAnsi" w:hAnsiTheme="majorHAnsi"/>
                <w:b/>
                <w:sz w:val="22"/>
                <w:szCs w:val="22"/>
              </w:rPr>
              <w:t>Olcay Atacan</w:t>
            </w:r>
            <w:r w:rsidRPr="00647E60">
              <w:rPr>
                <w:rFonts w:asciiTheme="majorHAnsi" w:hAnsiTheme="majorHAnsi"/>
                <w:sz w:val="22"/>
                <w:szCs w:val="22"/>
              </w:rPr>
              <w:t xml:space="preserve"> (Shelf Lists)</w:t>
            </w:r>
          </w:p>
          <w:p w:rsidR="00BB4DE8" w:rsidRPr="00647E60" w:rsidRDefault="001318E4" w:rsidP="001318E4">
            <w:pPr>
              <w:rPr>
                <w:rFonts w:asciiTheme="majorHAnsi" w:hAnsiTheme="majorHAnsi"/>
                <w:sz w:val="22"/>
                <w:szCs w:val="22"/>
                <w:lang w:val="en-CA"/>
              </w:rPr>
            </w:pPr>
            <w:hyperlink r:id="rId22" w:history="1">
              <w:r w:rsidRPr="001318E4">
                <w:rPr>
                  <w:rStyle w:val="Hyperlink"/>
                  <w:rFonts w:asciiTheme="majorHAnsi" w:hAnsiTheme="majorHAnsi"/>
                  <w:color w:val="auto"/>
                  <w:sz w:val="22"/>
                  <w:szCs w:val="22"/>
                </w:rPr>
                <w:t>OAtacan@lso.ca</w:t>
              </w:r>
            </w:hyperlink>
          </w:p>
        </w:tc>
        <w:tc>
          <w:tcPr>
            <w:tcW w:w="4827" w:type="dxa"/>
            <w:gridSpan w:val="2"/>
            <w:tcBorders>
              <w:top w:val="nil"/>
              <w:left w:val="nil"/>
              <w:bottom w:val="nil"/>
              <w:right w:val="nil"/>
            </w:tcBorders>
            <w:shd w:val="clear" w:color="auto" w:fill="auto"/>
          </w:tcPr>
          <w:p w:rsidR="00BB4DE8" w:rsidRPr="00647E60" w:rsidRDefault="00BB4DE8" w:rsidP="00BB4DE8">
            <w:pPr>
              <w:rPr>
                <w:rFonts w:asciiTheme="majorHAnsi" w:hAnsiTheme="majorHAnsi"/>
                <w:sz w:val="22"/>
                <w:szCs w:val="22"/>
                <w:lang w:val="en-CA"/>
              </w:rPr>
            </w:pPr>
            <w:r w:rsidRPr="00647E60">
              <w:rPr>
                <w:rFonts w:asciiTheme="majorHAnsi" w:hAnsiTheme="majorHAnsi"/>
                <w:b/>
                <w:sz w:val="22"/>
                <w:szCs w:val="22"/>
                <w:lang w:val="en-CA"/>
              </w:rPr>
              <w:t>Nicole Nightingale</w:t>
            </w:r>
            <w:r w:rsidRPr="00647E60">
              <w:rPr>
                <w:rFonts w:asciiTheme="majorHAnsi" w:hAnsiTheme="majorHAnsi"/>
                <w:sz w:val="22"/>
                <w:szCs w:val="22"/>
                <w:lang w:val="en-CA"/>
              </w:rPr>
              <w:t xml:space="preserve"> (CPD)</w:t>
            </w:r>
          </w:p>
          <w:p w:rsidR="00BB4DE8" w:rsidRDefault="00BB4DE8" w:rsidP="00BB4DE8">
            <w:pPr>
              <w:rPr>
                <w:rFonts w:asciiTheme="majorHAnsi" w:hAnsiTheme="majorHAnsi"/>
                <w:sz w:val="22"/>
                <w:szCs w:val="22"/>
                <w:lang w:val="en-CA"/>
              </w:rPr>
            </w:pPr>
            <w:r w:rsidRPr="00647E60">
              <w:rPr>
                <w:rFonts w:asciiTheme="majorHAnsi" w:hAnsiTheme="majorHAnsi"/>
                <w:sz w:val="22"/>
                <w:szCs w:val="22"/>
                <w:lang w:val="en-CA"/>
              </w:rPr>
              <w:t>1 800 668 7380, ext. 2264</w:t>
            </w:r>
          </w:p>
          <w:p w:rsidR="001318E4" w:rsidRPr="00647E60" w:rsidRDefault="001318E4" w:rsidP="00BB4DE8">
            <w:pPr>
              <w:rPr>
                <w:rFonts w:asciiTheme="majorHAnsi" w:hAnsiTheme="majorHAnsi"/>
                <w:b/>
                <w:sz w:val="22"/>
                <w:szCs w:val="22"/>
                <w:lang w:val="en-CA"/>
              </w:rPr>
            </w:pPr>
            <w:r>
              <w:rPr>
                <w:rFonts w:asciiTheme="majorHAnsi" w:hAnsiTheme="majorHAnsi"/>
                <w:sz w:val="22"/>
                <w:szCs w:val="22"/>
                <w:lang w:val="en-CA"/>
              </w:rPr>
              <w:t>nnightin@lso.ca</w:t>
            </w:r>
          </w:p>
        </w:tc>
      </w:tr>
      <w:tr w:rsidR="00477210" w:rsidRPr="00647E60" w:rsidTr="00647E60">
        <w:trPr>
          <w:trHeight w:val="697"/>
        </w:trPr>
        <w:tc>
          <w:tcPr>
            <w:tcW w:w="4060" w:type="dxa"/>
            <w:gridSpan w:val="2"/>
            <w:tcBorders>
              <w:top w:val="nil"/>
              <w:left w:val="nil"/>
              <w:bottom w:val="nil"/>
              <w:right w:val="nil"/>
            </w:tcBorders>
            <w:shd w:val="clear" w:color="auto" w:fill="auto"/>
          </w:tcPr>
          <w:p w:rsidR="00BD5601" w:rsidRPr="00647E60" w:rsidRDefault="00BD5601" w:rsidP="00BD5601">
            <w:pPr>
              <w:rPr>
                <w:rFonts w:asciiTheme="majorHAnsi" w:hAnsiTheme="majorHAnsi"/>
                <w:sz w:val="22"/>
                <w:szCs w:val="22"/>
              </w:rPr>
            </w:pPr>
            <w:r w:rsidRPr="00647E60">
              <w:rPr>
                <w:rFonts w:asciiTheme="majorHAnsi" w:hAnsiTheme="majorHAnsi"/>
                <w:b/>
                <w:sz w:val="22"/>
                <w:szCs w:val="22"/>
              </w:rPr>
              <w:t>David McCulloch</w:t>
            </w:r>
            <w:r w:rsidRPr="00647E60">
              <w:rPr>
                <w:rFonts w:asciiTheme="majorHAnsi" w:hAnsiTheme="majorHAnsi"/>
                <w:sz w:val="22"/>
                <w:szCs w:val="22"/>
              </w:rPr>
              <w:t>, Partner, Benefits Division</w:t>
            </w:r>
          </w:p>
          <w:p w:rsidR="00477210" w:rsidRPr="00647E60" w:rsidRDefault="00477210" w:rsidP="00477210">
            <w:pPr>
              <w:rPr>
                <w:rFonts w:asciiTheme="majorHAnsi" w:hAnsiTheme="majorHAnsi"/>
                <w:sz w:val="22"/>
                <w:szCs w:val="22"/>
              </w:rPr>
            </w:pPr>
            <w:r w:rsidRPr="00647E60">
              <w:rPr>
                <w:rFonts w:asciiTheme="majorHAnsi" w:hAnsiTheme="majorHAnsi"/>
                <w:sz w:val="22"/>
                <w:szCs w:val="22"/>
              </w:rPr>
              <w:t>Leystone Insurance &amp; Financial Inc.</w:t>
            </w:r>
          </w:p>
          <w:p w:rsidR="00BD5601" w:rsidRPr="00647E60" w:rsidRDefault="00477210" w:rsidP="00477210">
            <w:pPr>
              <w:rPr>
                <w:rFonts w:asciiTheme="majorHAnsi" w:hAnsiTheme="majorHAnsi"/>
                <w:sz w:val="22"/>
                <w:szCs w:val="22"/>
              </w:rPr>
            </w:pPr>
            <w:r w:rsidRPr="00647E60">
              <w:rPr>
                <w:rFonts w:asciiTheme="majorHAnsi" w:hAnsiTheme="majorHAnsi"/>
                <w:sz w:val="22"/>
                <w:szCs w:val="22"/>
              </w:rPr>
              <w:t xml:space="preserve">1505 </w:t>
            </w:r>
            <w:proofErr w:type="spellStart"/>
            <w:r w:rsidRPr="00647E60">
              <w:rPr>
                <w:rFonts w:asciiTheme="majorHAnsi" w:hAnsiTheme="majorHAnsi"/>
                <w:sz w:val="22"/>
                <w:szCs w:val="22"/>
              </w:rPr>
              <w:t>Laperriere</w:t>
            </w:r>
            <w:proofErr w:type="spellEnd"/>
            <w:r w:rsidRPr="00647E60">
              <w:rPr>
                <w:rFonts w:asciiTheme="majorHAnsi" w:hAnsiTheme="majorHAnsi"/>
                <w:sz w:val="22"/>
                <w:szCs w:val="22"/>
              </w:rPr>
              <w:t xml:space="preserve"> Aven</w:t>
            </w:r>
            <w:r w:rsidR="00BD5601" w:rsidRPr="00647E60">
              <w:rPr>
                <w:rFonts w:asciiTheme="majorHAnsi" w:hAnsiTheme="majorHAnsi"/>
                <w:sz w:val="22"/>
                <w:szCs w:val="22"/>
              </w:rPr>
              <w:t>ue, Suite 300</w:t>
            </w:r>
          </w:p>
          <w:p w:rsidR="00477210" w:rsidRPr="00647E60" w:rsidRDefault="00BD5601" w:rsidP="00477210">
            <w:pPr>
              <w:rPr>
                <w:rFonts w:asciiTheme="majorHAnsi" w:hAnsiTheme="majorHAnsi"/>
                <w:sz w:val="22"/>
                <w:szCs w:val="22"/>
              </w:rPr>
            </w:pPr>
            <w:r w:rsidRPr="00647E60">
              <w:rPr>
                <w:rFonts w:asciiTheme="majorHAnsi" w:hAnsiTheme="majorHAnsi"/>
                <w:sz w:val="22"/>
                <w:szCs w:val="22"/>
              </w:rPr>
              <w:t>Ottawa, ON</w:t>
            </w:r>
            <w:r w:rsidR="00477210" w:rsidRPr="00647E60">
              <w:rPr>
                <w:rFonts w:asciiTheme="majorHAnsi" w:hAnsiTheme="majorHAnsi"/>
                <w:sz w:val="22"/>
                <w:szCs w:val="22"/>
              </w:rPr>
              <w:t>K1Z 7T1</w:t>
            </w:r>
          </w:p>
          <w:p w:rsidR="00477210" w:rsidRPr="00647E60" w:rsidRDefault="00553082" w:rsidP="00477210">
            <w:pPr>
              <w:rPr>
                <w:rFonts w:asciiTheme="majorHAnsi" w:hAnsiTheme="majorHAnsi"/>
                <w:sz w:val="22"/>
                <w:szCs w:val="22"/>
              </w:rPr>
            </w:pPr>
            <w:hyperlink r:id="rId23" w:history="1">
              <w:r w:rsidR="00477210" w:rsidRPr="00647E60">
                <w:rPr>
                  <w:rStyle w:val="Hyperlink"/>
                  <w:rFonts w:asciiTheme="majorHAnsi" w:hAnsiTheme="majorHAnsi"/>
                  <w:sz w:val="22"/>
                  <w:szCs w:val="22"/>
                </w:rPr>
                <w:t>dmcculloch@leystone.com</w:t>
              </w:r>
            </w:hyperlink>
          </w:p>
          <w:p w:rsidR="00477210" w:rsidRPr="00647E60" w:rsidRDefault="00477210" w:rsidP="00477210">
            <w:pPr>
              <w:rPr>
                <w:rFonts w:asciiTheme="majorHAnsi" w:hAnsiTheme="majorHAnsi"/>
                <w:sz w:val="22"/>
                <w:szCs w:val="22"/>
              </w:rPr>
            </w:pPr>
            <w:r w:rsidRPr="00647E60">
              <w:rPr>
                <w:rFonts w:asciiTheme="majorHAnsi" w:hAnsiTheme="majorHAnsi"/>
                <w:sz w:val="22"/>
                <w:szCs w:val="22"/>
              </w:rPr>
              <w:t>Tel.  613 688 5995 ext. 230</w:t>
            </w:r>
          </w:p>
          <w:p w:rsidR="00477210" w:rsidRPr="00647E60" w:rsidRDefault="00477210" w:rsidP="00647E60">
            <w:pPr>
              <w:rPr>
                <w:rFonts w:asciiTheme="majorHAnsi" w:hAnsiTheme="majorHAnsi"/>
                <w:b/>
                <w:sz w:val="22"/>
                <w:szCs w:val="22"/>
              </w:rPr>
            </w:pPr>
            <w:r w:rsidRPr="00647E60">
              <w:rPr>
                <w:rFonts w:asciiTheme="majorHAnsi" w:hAnsiTheme="majorHAnsi"/>
                <w:sz w:val="22"/>
                <w:szCs w:val="22"/>
              </w:rPr>
              <w:t>Toll Free 888 720 2556</w:t>
            </w:r>
          </w:p>
        </w:tc>
        <w:tc>
          <w:tcPr>
            <w:tcW w:w="4827" w:type="dxa"/>
            <w:gridSpan w:val="2"/>
            <w:tcBorders>
              <w:top w:val="nil"/>
              <w:left w:val="nil"/>
              <w:bottom w:val="nil"/>
              <w:right w:val="nil"/>
            </w:tcBorders>
            <w:shd w:val="clear" w:color="auto" w:fill="auto"/>
          </w:tcPr>
          <w:p w:rsidR="00477210" w:rsidRPr="00647E60" w:rsidRDefault="00BD5601" w:rsidP="00BB4DE8">
            <w:pPr>
              <w:rPr>
                <w:rFonts w:asciiTheme="majorHAnsi" w:hAnsiTheme="majorHAnsi"/>
                <w:b/>
                <w:sz w:val="22"/>
                <w:szCs w:val="22"/>
                <w:lang w:val="en-CA"/>
              </w:rPr>
            </w:pPr>
            <w:r w:rsidRPr="00647E60">
              <w:rPr>
                <w:rFonts w:asciiTheme="majorHAnsi" w:hAnsiTheme="majorHAnsi"/>
                <w:b/>
                <w:sz w:val="22"/>
                <w:szCs w:val="22"/>
                <w:lang w:val="en-CA"/>
              </w:rPr>
              <w:t>LibraryCo Inc.</w:t>
            </w:r>
          </w:p>
          <w:p w:rsidR="00BD5601" w:rsidRPr="00647E60" w:rsidRDefault="00BD5601" w:rsidP="00BB4DE8">
            <w:pPr>
              <w:rPr>
                <w:rFonts w:asciiTheme="majorHAnsi" w:hAnsiTheme="majorHAnsi"/>
                <w:sz w:val="22"/>
                <w:szCs w:val="22"/>
                <w:lang w:val="en-CA"/>
              </w:rPr>
            </w:pPr>
            <w:r w:rsidRPr="00647E60">
              <w:rPr>
                <w:rFonts w:asciiTheme="majorHAnsi" w:hAnsiTheme="majorHAnsi"/>
                <w:sz w:val="22"/>
                <w:szCs w:val="22"/>
                <w:lang w:val="en-CA"/>
              </w:rPr>
              <w:t>Osgoode Hall</w:t>
            </w:r>
          </w:p>
          <w:p w:rsidR="00BD5601" w:rsidRPr="00647E60" w:rsidRDefault="00BD5601" w:rsidP="00BB4DE8">
            <w:pPr>
              <w:rPr>
                <w:rFonts w:asciiTheme="majorHAnsi" w:hAnsiTheme="majorHAnsi"/>
                <w:sz w:val="22"/>
                <w:szCs w:val="22"/>
                <w:lang w:val="en-CA"/>
              </w:rPr>
            </w:pPr>
            <w:r w:rsidRPr="00647E60">
              <w:rPr>
                <w:rFonts w:asciiTheme="majorHAnsi" w:hAnsiTheme="majorHAnsi"/>
                <w:sz w:val="22"/>
                <w:szCs w:val="22"/>
                <w:lang w:val="en-CA"/>
              </w:rPr>
              <w:t>130 Queen Street West</w:t>
            </w:r>
          </w:p>
          <w:p w:rsidR="00BD5601" w:rsidRPr="00647E60" w:rsidRDefault="00BD5601" w:rsidP="00BB4DE8">
            <w:pPr>
              <w:rPr>
                <w:rFonts w:asciiTheme="majorHAnsi" w:hAnsiTheme="majorHAnsi"/>
                <w:sz w:val="22"/>
                <w:szCs w:val="22"/>
                <w:lang w:val="en-CA"/>
              </w:rPr>
            </w:pPr>
            <w:r w:rsidRPr="00647E60">
              <w:rPr>
                <w:rFonts w:asciiTheme="majorHAnsi" w:hAnsiTheme="majorHAnsi"/>
                <w:sz w:val="22"/>
                <w:szCs w:val="22"/>
                <w:lang w:val="en-CA"/>
              </w:rPr>
              <w:t>Toronto, ON M5H 2N6</w:t>
            </w:r>
          </w:p>
          <w:p w:rsidR="00BD5601" w:rsidRPr="00647E60" w:rsidRDefault="00BD5601" w:rsidP="00BB4DE8">
            <w:pPr>
              <w:rPr>
                <w:rFonts w:asciiTheme="majorHAnsi" w:hAnsiTheme="majorHAnsi"/>
                <w:sz w:val="22"/>
                <w:szCs w:val="22"/>
                <w:lang w:val="en-CA"/>
              </w:rPr>
            </w:pPr>
            <w:r w:rsidRPr="00647E60">
              <w:rPr>
                <w:rFonts w:asciiTheme="majorHAnsi" w:hAnsiTheme="majorHAnsi"/>
                <w:sz w:val="22"/>
                <w:szCs w:val="22"/>
                <w:lang w:val="en-CA"/>
              </w:rPr>
              <w:t>http://www.libraryco.ca/</w:t>
            </w:r>
          </w:p>
          <w:p w:rsidR="00BD5601" w:rsidRPr="00647E60" w:rsidRDefault="00BD5601" w:rsidP="00BB4DE8">
            <w:pPr>
              <w:rPr>
                <w:rFonts w:asciiTheme="majorHAnsi" w:hAnsiTheme="majorHAnsi"/>
                <w:b/>
                <w:sz w:val="22"/>
                <w:szCs w:val="22"/>
                <w:lang w:val="en-CA"/>
              </w:rPr>
            </w:pPr>
          </w:p>
        </w:tc>
      </w:tr>
      <w:tr w:rsidR="00ED756C" w:rsidRPr="00647E60" w:rsidTr="00647E60">
        <w:trPr>
          <w:trHeight w:val="697"/>
        </w:trPr>
        <w:tc>
          <w:tcPr>
            <w:tcW w:w="8887" w:type="dxa"/>
            <w:gridSpan w:val="4"/>
            <w:tcBorders>
              <w:top w:val="nil"/>
              <w:left w:val="nil"/>
              <w:bottom w:val="nil"/>
              <w:right w:val="nil"/>
            </w:tcBorders>
            <w:shd w:val="clear" w:color="auto" w:fill="auto"/>
          </w:tcPr>
          <w:p w:rsidR="00ED756C" w:rsidRPr="00647E60" w:rsidRDefault="00ED756C" w:rsidP="009B7DF1">
            <w:pPr>
              <w:rPr>
                <w:rFonts w:asciiTheme="majorHAnsi" w:hAnsiTheme="majorHAnsi"/>
                <w:b/>
                <w:sz w:val="22"/>
                <w:szCs w:val="22"/>
                <w:lang w:val="en-CA"/>
              </w:rPr>
            </w:pPr>
          </w:p>
        </w:tc>
      </w:tr>
      <w:tr w:rsidR="00ED756C" w:rsidRPr="00647E60" w:rsidTr="00647E60">
        <w:trPr>
          <w:trHeight w:val="697"/>
        </w:trPr>
        <w:tc>
          <w:tcPr>
            <w:tcW w:w="4060" w:type="dxa"/>
            <w:gridSpan w:val="2"/>
            <w:tcBorders>
              <w:top w:val="nil"/>
              <w:left w:val="nil"/>
              <w:bottom w:val="nil"/>
              <w:right w:val="nil"/>
            </w:tcBorders>
            <w:shd w:val="clear" w:color="auto" w:fill="auto"/>
          </w:tcPr>
          <w:p w:rsidR="00ED756C" w:rsidRPr="00647E60" w:rsidRDefault="00ED756C" w:rsidP="00647E60">
            <w:pPr>
              <w:pStyle w:val="Heading2"/>
              <w:jc w:val="center"/>
              <w:rPr>
                <w:rFonts w:asciiTheme="majorHAnsi" w:hAnsiTheme="majorHAnsi"/>
                <w:b/>
                <w:i w:val="0"/>
                <w:sz w:val="28"/>
                <w:szCs w:val="22"/>
                <w:u w:val="single"/>
                <w:lang w:val="en-CA"/>
              </w:rPr>
            </w:pPr>
            <w:r w:rsidRPr="00647E60">
              <w:rPr>
                <w:rFonts w:asciiTheme="majorHAnsi" w:hAnsiTheme="majorHAnsi"/>
                <w:b/>
                <w:i w:val="0"/>
                <w:sz w:val="28"/>
                <w:szCs w:val="22"/>
                <w:u w:val="single"/>
                <w:lang w:val="en-CA"/>
              </w:rPr>
              <w:t>Training Contacts</w:t>
            </w:r>
          </w:p>
          <w:p w:rsidR="00ED756C" w:rsidRPr="00647E60" w:rsidRDefault="00ED756C" w:rsidP="009B7DF1">
            <w:pPr>
              <w:rPr>
                <w:rFonts w:asciiTheme="majorHAnsi" w:hAnsiTheme="majorHAnsi"/>
                <w:sz w:val="22"/>
                <w:szCs w:val="22"/>
                <w:lang w:val="en-CA"/>
              </w:rPr>
            </w:pPr>
          </w:p>
        </w:tc>
        <w:tc>
          <w:tcPr>
            <w:tcW w:w="4827" w:type="dxa"/>
            <w:gridSpan w:val="2"/>
            <w:tcBorders>
              <w:top w:val="nil"/>
              <w:left w:val="nil"/>
              <w:bottom w:val="nil"/>
              <w:right w:val="nil"/>
            </w:tcBorders>
            <w:shd w:val="clear" w:color="auto" w:fill="auto"/>
          </w:tcPr>
          <w:p w:rsidR="00ED756C" w:rsidRPr="00647E60" w:rsidRDefault="00ED756C" w:rsidP="009B7DF1">
            <w:pPr>
              <w:rPr>
                <w:rFonts w:asciiTheme="majorHAnsi" w:hAnsiTheme="majorHAnsi"/>
                <w:b/>
                <w:sz w:val="22"/>
                <w:szCs w:val="22"/>
                <w:lang w:val="en-CA"/>
              </w:rPr>
            </w:pPr>
            <w:r w:rsidRPr="00647E60">
              <w:rPr>
                <w:rFonts w:asciiTheme="majorHAnsi" w:hAnsiTheme="majorHAnsi"/>
                <w:sz w:val="22"/>
                <w:szCs w:val="22"/>
                <w:lang w:val="en-CA"/>
              </w:rPr>
              <w:t xml:space="preserve"> </w:t>
            </w:r>
          </w:p>
        </w:tc>
      </w:tr>
      <w:tr w:rsidR="00ED756C" w:rsidRPr="00647E60" w:rsidTr="00647E60">
        <w:trPr>
          <w:trHeight w:val="697"/>
        </w:trPr>
        <w:tc>
          <w:tcPr>
            <w:tcW w:w="4060" w:type="dxa"/>
            <w:gridSpan w:val="2"/>
            <w:tcBorders>
              <w:top w:val="nil"/>
              <w:left w:val="nil"/>
              <w:bottom w:val="nil"/>
              <w:right w:val="nil"/>
            </w:tcBorders>
            <w:shd w:val="clear" w:color="auto" w:fill="auto"/>
          </w:tcPr>
          <w:p w:rsidR="00ED756C" w:rsidRPr="00647E60" w:rsidRDefault="00ED756C" w:rsidP="009B7DF1">
            <w:pPr>
              <w:rPr>
                <w:rFonts w:asciiTheme="majorHAnsi" w:hAnsiTheme="majorHAnsi"/>
                <w:b/>
                <w:sz w:val="22"/>
                <w:szCs w:val="22"/>
                <w:lang w:val="en-CA"/>
              </w:rPr>
            </w:pPr>
            <w:r w:rsidRPr="00647E60">
              <w:rPr>
                <w:rFonts w:asciiTheme="majorHAnsi" w:hAnsiTheme="majorHAnsi"/>
                <w:b/>
                <w:sz w:val="22"/>
                <w:szCs w:val="22"/>
                <w:lang w:val="en-CA"/>
              </w:rPr>
              <w:t>Cathy Hayhow</w:t>
            </w:r>
          </w:p>
          <w:p w:rsidR="00ED756C" w:rsidRPr="00647E60" w:rsidRDefault="00ED756C" w:rsidP="009B7DF1">
            <w:pPr>
              <w:rPr>
                <w:rFonts w:asciiTheme="majorHAnsi" w:hAnsiTheme="majorHAnsi"/>
                <w:sz w:val="22"/>
                <w:szCs w:val="22"/>
                <w:lang w:val="en-CA"/>
              </w:rPr>
            </w:pPr>
            <w:r w:rsidRPr="00647E60">
              <w:rPr>
                <w:rFonts w:asciiTheme="majorHAnsi" w:hAnsiTheme="majorHAnsi"/>
                <w:sz w:val="22"/>
                <w:szCs w:val="22"/>
                <w:lang w:val="en-CA"/>
              </w:rPr>
              <w:t xml:space="preserve">Senior Training Specialist, LexisNexis </w:t>
            </w:r>
          </w:p>
          <w:p w:rsidR="00ED756C" w:rsidRPr="00647E60" w:rsidRDefault="00ED756C" w:rsidP="009B7DF1">
            <w:pPr>
              <w:rPr>
                <w:rFonts w:asciiTheme="majorHAnsi" w:hAnsiTheme="majorHAnsi"/>
                <w:sz w:val="22"/>
                <w:szCs w:val="22"/>
                <w:lang w:val="en-CA"/>
              </w:rPr>
            </w:pPr>
            <w:r w:rsidRPr="00647E60">
              <w:rPr>
                <w:rFonts w:asciiTheme="majorHAnsi" w:hAnsiTheme="majorHAnsi"/>
                <w:sz w:val="22"/>
                <w:szCs w:val="22"/>
                <w:lang w:val="en-CA"/>
              </w:rPr>
              <w:t>647 776 6628 (Direct)</w:t>
            </w:r>
          </w:p>
          <w:p w:rsidR="00ED756C" w:rsidRPr="00647E60" w:rsidRDefault="00ED756C" w:rsidP="009B7DF1">
            <w:pPr>
              <w:rPr>
                <w:rFonts w:asciiTheme="majorHAnsi" w:hAnsiTheme="majorHAnsi"/>
                <w:sz w:val="22"/>
                <w:szCs w:val="22"/>
                <w:lang w:val="en-CA"/>
              </w:rPr>
            </w:pPr>
            <w:hyperlink r:id="rId24" w:history="1">
              <w:r w:rsidRPr="00647E60">
                <w:rPr>
                  <w:rStyle w:val="Hyperlink"/>
                  <w:rFonts w:asciiTheme="majorHAnsi" w:hAnsiTheme="majorHAnsi"/>
                  <w:sz w:val="22"/>
                  <w:szCs w:val="22"/>
                  <w:lang w:val="en-CA"/>
                </w:rPr>
                <w:t>cathy.hayhow@lexisnexis.ca</w:t>
              </w:r>
            </w:hyperlink>
          </w:p>
          <w:p w:rsidR="00ED756C" w:rsidRPr="00647E60" w:rsidRDefault="00ED756C" w:rsidP="009B7DF1">
            <w:pPr>
              <w:rPr>
                <w:rFonts w:asciiTheme="majorHAnsi" w:hAnsiTheme="majorHAnsi"/>
                <w:b/>
                <w:sz w:val="22"/>
                <w:szCs w:val="22"/>
                <w:lang w:val="en-CA"/>
              </w:rPr>
            </w:pPr>
          </w:p>
        </w:tc>
        <w:tc>
          <w:tcPr>
            <w:tcW w:w="4827" w:type="dxa"/>
            <w:gridSpan w:val="2"/>
            <w:tcBorders>
              <w:top w:val="nil"/>
              <w:left w:val="nil"/>
              <w:bottom w:val="nil"/>
              <w:right w:val="nil"/>
            </w:tcBorders>
            <w:shd w:val="clear" w:color="auto" w:fill="auto"/>
          </w:tcPr>
          <w:p w:rsidR="00730D9D" w:rsidRPr="00647E60" w:rsidRDefault="00730D9D" w:rsidP="00730D9D">
            <w:pPr>
              <w:rPr>
                <w:rFonts w:asciiTheme="majorHAnsi" w:hAnsiTheme="majorHAnsi"/>
                <w:b/>
                <w:sz w:val="22"/>
                <w:szCs w:val="22"/>
              </w:rPr>
            </w:pPr>
            <w:r w:rsidRPr="00647E60">
              <w:rPr>
                <w:rFonts w:asciiTheme="majorHAnsi" w:hAnsiTheme="majorHAnsi"/>
                <w:b/>
                <w:sz w:val="22"/>
                <w:szCs w:val="22"/>
              </w:rPr>
              <w:t xml:space="preserve">Teresa </w:t>
            </w:r>
            <w:proofErr w:type="spellStart"/>
            <w:r w:rsidRPr="00647E60">
              <w:rPr>
                <w:rFonts w:asciiTheme="majorHAnsi" w:hAnsiTheme="majorHAnsi"/>
                <w:b/>
                <w:sz w:val="22"/>
                <w:szCs w:val="22"/>
              </w:rPr>
              <w:t>Verhoeven</w:t>
            </w:r>
            <w:proofErr w:type="spellEnd"/>
          </w:p>
          <w:p w:rsidR="00ED756C" w:rsidRPr="00647E60" w:rsidRDefault="00730D9D" w:rsidP="00730D9D">
            <w:pPr>
              <w:rPr>
                <w:rFonts w:asciiTheme="majorHAnsi" w:hAnsiTheme="majorHAnsi"/>
                <w:b/>
                <w:sz w:val="22"/>
                <w:szCs w:val="22"/>
              </w:rPr>
            </w:pPr>
            <w:r w:rsidRPr="00647E60">
              <w:rPr>
                <w:rFonts w:asciiTheme="majorHAnsi" w:hAnsiTheme="majorHAnsi"/>
                <w:sz w:val="22"/>
                <w:szCs w:val="22"/>
              </w:rPr>
              <w:t>WestLaw Next Trainer</w:t>
            </w:r>
            <w:r w:rsidRPr="00647E60">
              <w:rPr>
                <w:rFonts w:asciiTheme="majorHAnsi" w:hAnsiTheme="majorHAnsi"/>
                <w:sz w:val="22"/>
                <w:szCs w:val="22"/>
              </w:rPr>
              <w:br/>
            </w:r>
            <w:hyperlink r:id="rId25" w:history="1">
              <w:r w:rsidRPr="00647E60">
                <w:rPr>
                  <w:rStyle w:val="Hyperlink"/>
                  <w:rFonts w:asciiTheme="majorHAnsi" w:hAnsiTheme="majorHAnsi"/>
                  <w:sz w:val="22"/>
                  <w:szCs w:val="22"/>
                  <w:lang w:val="en-CA"/>
                </w:rPr>
                <w:t>teresa.verhoeven@thomsonreuters.com</w:t>
              </w:r>
            </w:hyperlink>
          </w:p>
        </w:tc>
      </w:tr>
      <w:tr w:rsidR="00ED756C" w:rsidRPr="00647E60" w:rsidTr="00647E60">
        <w:trPr>
          <w:trHeight w:val="697"/>
        </w:trPr>
        <w:tc>
          <w:tcPr>
            <w:tcW w:w="4060" w:type="dxa"/>
            <w:gridSpan w:val="2"/>
            <w:tcBorders>
              <w:top w:val="nil"/>
              <w:left w:val="nil"/>
              <w:bottom w:val="nil"/>
              <w:right w:val="nil"/>
            </w:tcBorders>
            <w:shd w:val="clear" w:color="auto" w:fill="auto"/>
          </w:tcPr>
          <w:p w:rsidR="00ED756C" w:rsidRDefault="00ED756C" w:rsidP="009B7DF1">
            <w:pPr>
              <w:rPr>
                <w:rFonts w:asciiTheme="majorHAnsi" w:hAnsiTheme="majorHAnsi"/>
                <w:iCs/>
                <w:sz w:val="22"/>
                <w:szCs w:val="22"/>
              </w:rPr>
            </w:pPr>
            <w:r w:rsidRPr="00647E60">
              <w:rPr>
                <w:rFonts w:ascii="Calibri Light" w:hAnsi="Calibri Light"/>
                <w:b/>
                <w:iCs/>
                <w:sz w:val="22"/>
                <w:szCs w:val="22"/>
              </w:rPr>
              <w:t>Nicole Doyle</w:t>
            </w:r>
            <w:r w:rsidRPr="00647E60">
              <w:rPr>
                <w:rFonts w:asciiTheme="majorHAnsi" w:hAnsiTheme="majorHAnsi"/>
                <w:iCs/>
                <w:sz w:val="22"/>
                <w:szCs w:val="22"/>
              </w:rPr>
              <w:t xml:space="preserve"> </w:t>
            </w:r>
          </w:p>
          <w:p w:rsidR="00ED756C" w:rsidRDefault="00ED756C" w:rsidP="009B7DF1">
            <w:pPr>
              <w:rPr>
                <w:rFonts w:ascii="Calibri Light" w:hAnsi="Calibri Light"/>
                <w:iCs/>
                <w:sz w:val="22"/>
                <w:szCs w:val="22"/>
              </w:rPr>
            </w:pPr>
            <w:r w:rsidRPr="00647E60">
              <w:rPr>
                <w:rFonts w:ascii="Calibri Light" w:hAnsi="Calibri Light"/>
                <w:iCs/>
                <w:sz w:val="22"/>
                <w:szCs w:val="22"/>
              </w:rPr>
              <w:t>Durham College</w:t>
            </w:r>
          </w:p>
          <w:p w:rsidR="00ED756C" w:rsidRDefault="00ED756C" w:rsidP="009B7DF1">
            <w:pPr>
              <w:rPr>
                <w:rFonts w:ascii="Calibri Light" w:hAnsi="Calibri Light"/>
                <w:iCs/>
                <w:sz w:val="22"/>
                <w:szCs w:val="22"/>
              </w:rPr>
            </w:pPr>
            <w:r w:rsidRPr="00647E60">
              <w:rPr>
                <w:rFonts w:ascii="Calibri Light" w:hAnsi="Calibri Light"/>
                <w:iCs/>
                <w:sz w:val="22"/>
                <w:szCs w:val="22"/>
              </w:rPr>
              <w:t>Justice Studies and Library and Information Techniques</w:t>
            </w:r>
          </w:p>
          <w:p w:rsidR="00ED756C" w:rsidRDefault="00ED756C" w:rsidP="009B7DF1">
            <w:pPr>
              <w:rPr>
                <w:rFonts w:ascii="Calibri Light" w:hAnsi="Calibri Light"/>
                <w:iCs/>
                <w:sz w:val="22"/>
                <w:szCs w:val="22"/>
              </w:rPr>
            </w:pPr>
            <w:hyperlink r:id="rId26" w:history="1">
              <w:r w:rsidRPr="00647E60">
                <w:rPr>
                  <w:rStyle w:val="Hyperlink"/>
                  <w:rFonts w:ascii="Calibri Light" w:hAnsi="Calibri Light"/>
                  <w:iCs/>
                  <w:sz w:val="22"/>
                  <w:szCs w:val="22"/>
                </w:rPr>
                <w:t>Nicole.Doyle@durhamcollege.ca</w:t>
              </w:r>
            </w:hyperlink>
          </w:p>
          <w:p w:rsidR="00ED756C" w:rsidRPr="00647E60" w:rsidRDefault="00ED756C" w:rsidP="009B7DF1">
            <w:pPr>
              <w:rPr>
                <w:rFonts w:ascii="Calibri Light" w:hAnsi="Calibri Light"/>
                <w:b/>
                <w:iCs/>
                <w:sz w:val="22"/>
                <w:szCs w:val="22"/>
              </w:rPr>
            </w:pPr>
          </w:p>
        </w:tc>
        <w:tc>
          <w:tcPr>
            <w:tcW w:w="4827" w:type="dxa"/>
            <w:gridSpan w:val="2"/>
            <w:tcBorders>
              <w:top w:val="nil"/>
              <w:left w:val="nil"/>
              <w:bottom w:val="nil"/>
              <w:right w:val="nil"/>
            </w:tcBorders>
            <w:shd w:val="clear" w:color="auto" w:fill="auto"/>
          </w:tcPr>
          <w:p w:rsidR="00730D9D" w:rsidRDefault="00730D9D" w:rsidP="00730D9D">
            <w:pPr>
              <w:rPr>
                <w:rFonts w:ascii="Calibri Light" w:hAnsi="Calibri Light"/>
                <w:b/>
                <w:iCs/>
                <w:sz w:val="22"/>
                <w:szCs w:val="22"/>
              </w:rPr>
            </w:pPr>
            <w:r w:rsidRPr="00647E60">
              <w:rPr>
                <w:rFonts w:ascii="Calibri Light" w:hAnsi="Calibri Light"/>
                <w:b/>
                <w:iCs/>
                <w:sz w:val="22"/>
                <w:szCs w:val="22"/>
              </w:rPr>
              <w:t xml:space="preserve">Dolores Harms </w:t>
            </w:r>
            <w:proofErr w:type="spellStart"/>
            <w:r w:rsidRPr="00647E60">
              <w:rPr>
                <w:rFonts w:ascii="Calibri Light" w:hAnsi="Calibri Light"/>
                <w:b/>
                <w:iCs/>
                <w:sz w:val="22"/>
                <w:szCs w:val="22"/>
              </w:rPr>
              <w:t>Penner</w:t>
            </w:r>
            <w:proofErr w:type="spellEnd"/>
          </w:p>
          <w:p w:rsidR="00730D9D" w:rsidRPr="00647E60" w:rsidRDefault="00730D9D" w:rsidP="00730D9D">
            <w:pPr>
              <w:rPr>
                <w:rFonts w:ascii="Calibri Light" w:hAnsi="Calibri Light"/>
                <w:iCs/>
                <w:sz w:val="22"/>
                <w:szCs w:val="22"/>
              </w:rPr>
            </w:pPr>
            <w:r w:rsidRPr="00647E60">
              <w:rPr>
                <w:rFonts w:ascii="Calibri Light" w:hAnsi="Calibri Light"/>
                <w:iCs/>
                <w:sz w:val="22"/>
                <w:szCs w:val="22"/>
              </w:rPr>
              <w:t>Mohawk College</w:t>
            </w:r>
          </w:p>
          <w:p w:rsidR="00730D9D" w:rsidRPr="00647E60" w:rsidRDefault="00730D9D" w:rsidP="00730D9D">
            <w:pPr>
              <w:rPr>
                <w:rFonts w:ascii="Calibri Light" w:hAnsi="Calibri Light"/>
                <w:iCs/>
                <w:sz w:val="22"/>
                <w:szCs w:val="22"/>
              </w:rPr>
            </w:pPr>
            <w:r w:rsidRPr="00647E60">
              <w:rPr>
                <w:rFonts w:ascii="Calibri Light" w:hAnsi="Calibri Light"/>
                <w:iCs/>
                <w:sz w:val="22"/>
                <w:szCs w:val="22"/>
              </w:rPr>
              <w:t>Professor of Library and Information Techniques</w:t>
            </w:r>
          </w:p>
          <w:p w:rsidR="00730D9D" w:rsidRPr="00647E60" w:rsidRDefault="00730D9D" w:rsidP="00730D9D">
            <w:pPr>
              <w:rPr>
                <w:rFonts w:ascii="Calibri Light" w:hAnsi="Calibri Light"/>
                <w:iCs/>
                <w:sz w:val="22"/>
                <w:szCs w:val="22"/>
              </w:rPr>
            </w:pPr>
            <w:hyperlink r:id="rId27" w:history="1">
              <w:r w:rsidRPr="00647E60">
                <w:rPr>
                  <w:rStyle w:val="Hyperlink"/>
                  <w:rFonts w:ascii="Calibri Light" w:hAnsi="Calibri Light"/>
                  <w:iCs/>
                  <w:sz w:val="22"/>
                  <w:szCs w:val="22"/>
                </w:rPr>
                <w:t>dolores.harmspenner@mohawkcollege.ca</w:t>
              </w:r>
            </w:hyperlink>
          </w:p>
          <w:p w:rsidR="00ED756C" w:rsidRPr="00647E60" w:rsidRDefault="00ED756C" w:rsidP="00647E60">
            <w:pPr>
              <w:rPr>
                <w:rFonts w:ascii="Calibri Light" w:hAnsi="Calibri Light"/>
                <w:b/>
                <w:iCs/>
                <w:sz w:val="22"/>
                <w:szCs w:val="22"/>
              </w:rPr>
            </w:pPr>
          </w:p>
        </w:tc>
      </w:tr>
    </w:tbl>
    <w:p w:rsidR="00D22796" w:rsidRPr="00647E60" w:rsidRDefault="00D1052E" w:rsidP="006B0490">
      <w:pPr>
        <w:contextualSpacing/>
        <w:rPr>
          <w:rFonts w:asciiTheme="majorHAnsi" w:hAnsiTheme="majorHAnsi"/>
          <w:i/>
          <w:sz w:val="20"/>
          <w:szCs w:val="22"/>
        </w:rPr>
      </w:pPr>
      <w:bookmarkStart w:id="2" w:name="_Toc206923995"/>
      <w:r w:rsidRPr="00647E60">
        <w:rPr>
          <w:rFonts w:asciiTheme="majorHAnsi" w:hAnsiTheme="majorHAnsi"/>
          <w:i/>
          <w:sz w:val="20"/>
          <w:szCs w:val="22"/>
        </w:rPr>
        <w:t xml:space="preserve">*Employee benefits for staff are available through LibraryCo via the Law Society of </w:t>
      </w:r>
      <w:r w:rsidR="00730D9D">
        <w:rPr>
          <w:rFonts w:asciiTheme="majorHAnsi" w:hAnsiTheme="majorHAnsi"/>
          <w:i/>
          <w:sz w:val="20"/>
          <w:szCs w:val="22"/>
        </w:rPr>
        <w:t>Ontario</w:t>
      </w:r>
      <w:r w:rsidRPr="00647E60">
        <w:rPr>
          <w:rFonts w:asciiTheme="majorHAnsi" w:hAnsiTheme="majorHAnsi"/>
          <w:i/>
          <w:sz w:val="20"/>
          <w:szCs w:val="22"/>
        </w:rPr>
        <w:t>; Great West is the carrier</w:t>
      </w:r>
      <w:r w:rsidR="00C706E5" w:rsidRPr="00647E60">
        <w:rPr>
          <w:rFonts w:asciiTheme="majorHAnsi" w:hAnsiTheme="majorHAnsi"/>
          <w:i/>
          <w:sz w:val="20"/>
          <w:szCs w:val="22"/>
        </w:rPr>
        <w:t xml:space="preserve">: </w:t>
      </w:r>
      <w:hyperlink r:id="rId28" w:history="1">
        <w:r w:rsidR="00647E60" w:rsidRPr="00647E60">
          <w:rPr>
            <w:rStyle w:val="Hyperlink"/>
            <w:rFonts w:asciiTheme="majorHAnsi" w:hAnsiTheme="majorHAnsi"/>
            <w:i/>
            <w:sz w:val="20"/>
            <w:szCs w:val="22"/>
          </w:rPr>
          <w:t>www.greatwestlife.com</w:t>
        </w:r>
      </w:hyperlink>
      <w:r w:rsidR="00C706E5" w:rsidRPr="00647E60">
        <w:rPr>
          <w:rFonts w:asciiTheme="majorHAnsi" w:hAnsiTheme="majorHAnsi"/>
          <w:i/>
          <w:sz w:val="20"/>
          <w:szCs w:val="22"/>
        </w:rPr>
        <w:t>.</w:t>
      </w:r>
    </w:p>
    <w:p w:rsidR="00647E60" w:rsidRPr="00647E60" w:rsidRDefault="00647E60" w:rsidP="006B0490">
      <w:pPr>
        <w:contextualSpacing/>
        <w:rPr>
          <w:rFonts w:asciiTheme="majorHAnsi" w:hAnsiTheme="majorHAnsi"/>
          <w:i/>
          <w:sz w:val="22"/>
          <w:szCs w:val="22"/>
        </w:rPr>
      </w:pPr>
    </w:p>
    <w:p w:rsidR="00647E60" w:rsidRPr="00647E60" w:rsidRDefault="00647E60" w:rsidP="006B0490">
      <w:pPr>
        <w:contextualSpacing/>
        <w:rPr>
          <w:rFonts w:asciiTheme="majorHAnsi" w:hAnsiTheme="majorHAnsi"/>
          <w:i/>
          <w:sz w:val="22"/>
          <w:szCs w:val="22"/>
        </w:rPr>
      </w:pPr>
    </w:p>
    <w:p w:rsidR="00647E60" w:rsidRPr="00647E60" w:rsidRDefault="00647E60" w:rsidP="00647E60">
      <w:pPr>
        <w:rPr>
          <w:rFonts w:asciiTheme="majorHAnsi" w:hAnsiTheme="majorHAnsi"/>
          <w:iCs/>
          <w:sz w:val="22"/>
          <w:szCs w:val="22"/>
        </w:rPr>
      </w:pPr>
    </w:p>
    <w:p w:rsidR="00647E60" w:rsidRPr="00647E60" w:rsidRDefault="00647E60" w:rsidP="00647E60">
      <w:pPr>
        <w:rPr>
          <w:rFonts w:asciiTheme="majorHAnsi" w:hAnsiTheme="majorHAnsi"/>
          <w:iCs/>
          <w:sz w:val="22"/>
          <w:szCs w:val="22"/>
        </w:rPr>
      </w:pPr>
    </w:p>
    <w:p w:rsidR="00647E60" w:rsidRPr="00647E60" w:rsidRDefault="00647E60" w:rsidP="00647E60">
      <w:pPr>
        <w:rPr>
          <w:rFonts w:asciiTheme="majorHAnsi" w:hAnsiTheme="majorHAnsi"/>
          <w:iCs/>
          <w:sz w:val="22"/>
          <w:szCs w:val="22"/>
        </w:rPr>
      </w:pPr>
    </w:p>
    <w:p w:rsidR="00647E60" w:rsidRPr="00647E60" w:rsidRDefault="00647E60" w:rsidP="00647E60">
      <w:pPr>
        <w:rPr>
          <w:rFonts w:asciiTheme="majorHAnsi" w:hAnsiTheme="majorHAnsi"/>
          <w:iCs/>
          <w:sz w:val="22"/>
          <w:szCs w:val="22"/>
        </w:rPr>
      </w:pPr>
    </w:p>
    <w:p w:rsidR="00647E60" w:rsidRPr="00647E60" w:rsidRDefault="00647E60" w:rsidP="00647E60">
      <w:pPr>
        <w:rPr>
          <w:rFonts w:asciiTheme="majorHAnsi" w:hAnsiTheme="majorHAnsi"/>
          <w:iCs/>
          <w:sz w:val="22"/>
          <w:szCs w:val="22"/>
        </w:rPr>
      </w:pPr>
    </w:p>
    <w:p w:rsidR="00070207" w:rsidRPr="00647E60" w:rsidRDefault="00D22796" w:rsidP="00525103">
      <w:pPr>
        <w:pStyle w:val="Heading2"/>
        <w:jc w:val="center"/>
        <w:rPr>
          <w:rFonts w:asciiTheme="majorHAnsi" w:hAnsiTheme="majorHAnsi"/>
          <w:b/>
          <w:i w:val="0"/>
          <w:sz w:val="22"/>
          <w:szCs w:val="22"/>
          <w:u w:val="single"/>
        </w:rPr>
      </w:pPr>
      <w:r w:rsidRPr="00647E60">
        <w:rPr>
          <w:rFonts w:asciiTheme="majorHAnsi" w:hAnsiTheme="majorHAnsi"/>
          <w:sz w:val="22"/>
          <w:szCs w:val="22"/>
        </w:rPr>
        <w:br w:type="page"/>
      </w:r>
      <w:r w:rsidR="00070207" w:rsidRPr="00D0283A">
        <w:rPr>
          <w:rFonts w:asciiTheme="majorHAnsi" w:hAnsiTheme="majorHAnsi"/>
          <w:b/>
          <w:i w:val="0"/>
          <w:sz w:val="28"/>
          <w:szCs w:val="22"/>
          <w:u w:val="single"/>
        </w:rPr>
        <w:t>Library Toll Free Numbers</w:t>
      </w:r>
      <w:bookmarkEnd w:id="2"/>
    </w:p>
    <w:p w:rsidR="00525103" w:rsidRPr="00647E60" w:rsidRDefault="00525103" w:rsidP="00525103">
      <w:pPr>
        <w:rPr>
          <w:rFonts w:asciiTheme="majorHAnsi" w:hAnsiTheme="majorHAnsi"/>
          <w:sz w:val="22"/>
          <w:szCs w:val="22"/>
        </w:rPr>
      </w:pPr>
    </w:p>
    <w:tbl>
      <w:tblPr>
        <w:tblW w:w="0" w:type="auto"/>
        <w:tblLook w:val="04A0" w:firstRow="1" w:lastRow="0" w:firstColumn="1" w:lastColumn="0" w:noHBand="0" w:noVBand="1"/>
      </w:tblPr>
      <w:tblGrid>
        <w:gridCol w:w="4271"/>
        <w:gridCol w:w="277"/>
        <w:gridCol w:w="4314"/>
      </w:tblGrid>
      <w:tr w:rsidR="007765DE" w:rsidRPr="00647E60" w:rsidTr="0054474D">
        <w:tc>
          <w:tcPr>
            <w:tcW w:w="4271" w:type="dxa"/>
            <w:shd w:val="clear" w:color="auto" w:fill="auto"/>
          </w:tcPr>
          <w:p w:rsidR="00525103" w:rsidRPr="00647E60" w:rsidRDefault="00525103" w:rsidP="00970C2D">
            <w:pPr>
              <w:rPr>
                <w:rFonts w:asciiTheme="majorHAnsi" w:hAnsiTheme="majorHAnsi"/>
                <w:sz w:val="22"/>
                <w:szCs w:val="22"/>
              </w:rPr>
            </w:pPr>
            <w:r w:rsidRPr="00647E60">
              <w:rPr>
                <w:rFonts w:asciiTheme="majorHAnsi" w:hAnsiTheme="majorHAnsi"/>
                <w:sz w:val="22"/>
                <w:szCs w:val="22"/>
              </w:rPr>
              <w:t>Algoma District (Sault Ste. Marie)</w:t>
            </w:r>
          </w:p>
          <w:p w:rsidR="00525103" w:rsidRPr="00647E60" w:rsidRDefault="00525103" w:rsidP="00970C2D">
            <w:pPr>
              <w:rPr>
                <w:rFonts w:asciiTheme="majorHAnsi" w:hAnsiTheme="majorHAnsi"/>
                <w:sz w:val="22"/>
                <w:szCs w:val="22"/>
              </w:rPr>
            </w:pPr>
            <w:r w:rsidRPr="00647E60">
              <w:rPr>
                <w:rFonts w:asciiTheme="majorHAnsi" w:hAnsiTheme="majorHAnsi"/>
                <w:sz w:val="22"/>
                <w:szCs w:val="22"/>
              </w:rPr>
              <w:t>1-866-840-2540</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Muskoka Region (Bracebridge)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1-866-613-9217 </w:t>
            </w:r>
          </w:p>
        </w:tc>
      </w:tr>
      <w:tr w:rsidR="00525103" w:rsidRPr="00647E60" w:rsidTr="0054474D">
        <w:tc>
          <w:tcPr>
            <w:tcW w:w="4271" w:type="dxa"/>
            <w:shd w:val="clear" w:color="auto" w:fill="auto"/>
          </w:tcPr>
          <w:p w:rsidR="00525103" w:rsidRPr="00647E60" w:rsidRDefault="00525103" w:rsidP="00970C2D">
            <w:pPr>
              <w:rPr>
                <w:rFonts w:asciiTheme="majorHAnsi" w:hAnsiTheme="majorHAnsi"/>
                <w:sz w:val="22"/>
                <w:szCs w:val="22"/>
              </w:rPr>
            </w:pPr>
            <w:r w:rsidRPr="00647E60">
              <w:rPr>
                <w:rFonts w:asciiTheme="majorHAnsi" w:hAnsiTheme="majorHAnsi"/>
                <w:sz w:val="22"/>
                <w:szCs w:val="22"/>
              </w:rPr>
              <w:t>Brant County (Brantford)</w:t>
            </w:r>
          </w:p>
          <w:p w:rsidR="00525103" w:rsidRPr="00647E60" w:rsidRDefault="00525103" w:rsidP="00970C2D">
            <w:pPr>
              <w:rPr>
                <w:rFonts w:asciiTheme="majorHAnsi" w:hAnsiTheme="majorHAnsi"/>
                <w:sz w:val="22"/>
                <w:szCs w:val="22"/>
              </w:rPr>
            </w:pPr>
            <w:r w:rsidRPr="00647E60">
              <w:rPr>
                <w:rFonts w:asciiTheme="majorHAnsi" w:hAnsiTheme="majorHAnsi"/>
                <w:sz w:val="22"/>
                <w:szCs w:val="22"/>
              </w:rPr>
              <w:t>1-866-759-2038</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Nipissing Region (North Bay)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1-866-899-6439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Bruce County (Walkerton)</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1-866-486-4365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Norfolk County (Simcoe)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1-866-648-8708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Carleton County (Ottawa)</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1-866-637-3888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Northumberland County (Cobourg)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1-866-214-8450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Dufferin County (Orangeville)</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1-866-862-9931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Oxford County (Woodstock)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1-866-750-5169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Durham Region (Whitby)</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1-866-742-4316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Parry Sound District (Parry Sound)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1-866-456-6472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Elgin County (St. Thomas)</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1-866-545-6335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Peel County (Brampton)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1-866-228-0235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Essex County (Windsor)</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1-866-815-1112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Perth County (Stratford)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1-866-365-0218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Frontenac County (Kingston)</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1-866-893-2010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Peterborough County (Peterborough)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1-866-556-8395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Grey County (Owen Sound)</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1-866-578-5841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Rainy River District (Fort Frances)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1-866-684-1184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Haldimand County (Cayuga)</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1-866-528-5779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Renfrew County (Pembroke)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1-866-705-8538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Halton County (Milton)</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1-866-838-5139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Simcoe County (Barrie)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1-866-692-6163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Hamilton (Hamilton)</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1-866-213-6867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Stormont, Dundas &amp; Glengarry (Cornwall)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1-866-830-9118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Hastings County (Belleville)</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1-866-544-3310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Sudbury District (Sudbury)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1-866-508-7655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Huron County (Goderich)</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1-866-266-3270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Temiskaming (</w:t>
            </w:r>
            <w:proofErr w:type="spellStart"/>
            <w:r w:rsidRPr="00647E60">
              <w:rPr>
                <w:rFonts w:asciiTheme="majorHAnsi" w:hAnsiTheme="majorHAnsi"/>
                <w:color w:val="auto"/>
                <w:sz w:val="22"/>
                <w:szCs w:val="22"/>
              </w:rPr>
              <w:t>Haileybury</w:t>
            </w:r>
            <w:proofErr w:type="spellEnd"/>
            <w:r w:rsidRPr="00647E60">
              <w:rPr>
                <w:rFonts w:asciiTheme="majorHAnsi" w:hAnsiTheme="majorHAnsi"/>
                <w:color w:val="auto"/>
                <w:sz w:val="22"/>
                <w:szCs w:val="22"/>
              </w:rPr>
              <w:t xml:space="preserve">)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1-877-672-5655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Kenora District (Kenora)</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1-866-684-1164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Thunder Bay District (Thunder Bay)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1-866-684-1186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Kent County (Chatham)</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1-866-575-2529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Toronto (Toronto)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1-866-258-8886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Lambton County (Sarnia)</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1-866-203-5101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Victoria Haliburton (Lindsay)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1-866-895-6220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Lanark County (Perth)</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1-866-593-0236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Waterloo County (Kitchener)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1-866-201-0168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Leeds &amp; Grenville (Brockville)</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1-866-503-0574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Welland County (Welland)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1-866-455-6489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Lennox &amp; Addington (</w:t>
            </w:r>
            <w:proofErr w:type="spellStart"/>
            <w:r w:rsidRPr="00647E60">
              <w:rPr>
                <w:rFonts w:asciiTheme="majorHAnsi" w:hAnsiTheme="majorHAnsi"/>
                <w:color w:val="auto"/>
                <w:sz w:val="22"/>
                <w:szCs w:val="22"/>
              </w:rPr>
              <w:t>Napanee</w:t>
            </w:r>
            <w:proofErr w:type="spellEnd"/>
            <w:r w:rsidRPr="00647E60">
              <w:rPr>
                <w:rFonts w:asciiTheme="majorHAnsi" w:hAnsiTheme="majorHAnsi"/>
                <w:color w:val="auto"/>
                <w:sz w:val="22"/>
                <w:szCs w:val="22"/>
              </w:rPr>
              <w:t>)</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1-866-603-6383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Wellington County (Guelph) </w:t>
            </w:r>
          </w:p>
          <w:p w:rsidR="00525103" w:rsidRPr="00647E60" w:rsidRDefault="00525103" w:rsidP="00970C2D">
            <w:pPr>
              <w:pStyle w:val="Default"/>
              <w:rPr>
                <w:rFonts w:asciiTheme="majorHAnsi" w:hAnsiTheme="majorHAnsi"/>
                <w:sz w:val="22"/>
                <w:szCs w:val="22"/>
              </w:rPr>
            </w:pPr>
            <w:r w:rsidRPr="00647E60">
              <w:rPr>
                <w:rFonts w:asciiTheme="majorHAnsi" w:hAnsiTheme="majorHAnsi"/>
                <w:color w:val="auto"/>
                <w:sz w:val="22"/>
                <w:szCs w:val="22"/>
              </w:rPr>
              <w:t xml:space="preserve">1-866-893-5220 </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Lincoln County (St. Catharines)</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1-866-637-6829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rPr>
                <w:rFonts w:asciiTheme="majorHAnsi" w:hAnsiTheme="majorHAnsi"/>
                <w:sz w:val="22"/>
                <w:szCs w:val="22"/>
              </w:rPr>
            </w:pPr>
            <w:r w:rsidRPr="00647E60">
              <w:rPr>
                <w:rFonts w:asciiTheme="majorHAnsi" w:hAnsiTheme="majorHAnsi"/>
                <w:sz w:val="22"/>
                <w:szCs w:val="22"/>
              </w:rPr>
              <w:t>York Region (</w:t>
            </w:r>
            <w:proofErr w:type="spellStart"/>
            <w:r w:rsidRPr="00647E60">
              <w:rPr>
                <w:rFonts w:asciiTheme="majorHAnsi" w:hAnsiTheme="majorHAnsi"/>
                <w:sz w:val="22"/>
                <w:szCs w:val="22"/>
              </w:rPr>
              <w:t>Newmarket</w:t>
            </w:r>
            <w:proofErr w:type="spellEnd"/>
            <w:r w:rsidRPr="00647E60">
              <w:rPr>
                <w:rFonts w:asciiTheme="majorHAnsi" w:hAnsiTheme="majorHAnsi"/>
                <w:sz w:val="22"/>
                <w:szCs w:val="22"/>
              </w:rPr>
              <w:t xml:space="preserve">) </w:t>
            </w:r>
          </w:p>
          <w:p w:rsidR="00525103" w:rsidRPr="00647E60" w:rsidRDefault="00525103" w:rsidP="00970C2D">
            <w:pPr>
              <w:rPr>
                <w:rFonts w:asciiTheme="majorHAnsi" w:hAnsiTheme="majorHAnsi"/>
                <w:sz w:val="22"/>
                <w:szCs w:val="22"/>
              </w:rPr>
            </w:pPr>
            <w:r w:rsidRPr="00647E60">
              <w:rPr>
                <w:rFonts w:asciiTheme="majorHAnsi" w:hAnsiTheme="majorHAnsi"/>
                <w:sz w:val="22"/>
                <w:szCs w:val="22"/>
              </w:rPr>
              <w:t>1-866-221-8864</w:t>
            </w:r>
          </w:p>
        </w:tc>
      </w:tr>
      <w:tr w:rsidR="00525103" w:rsidRPr="00647E60" w:rsidTr="0054474D">
        <w:tc>
          <w:tcPr>
            <w:tcW w:w="4271" w:type="dxa"/>
            <w:shd w:val="clear" w:color="auto" w:fill="auto"/>
          </w:tcPr>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Middlesex County (London) </w:t>
            </w:r>
          </w:p>
          <w:p w:rsidR="00525103" w:rsidRPr="00647E60" w:rsidRDefault="00525103" w:rsidP="00970C2D">
            <w:pPr>
              <w:pStyle w:val="Default"/>
              <w:rPr>
                <w:rFonts w:asciiTheme="majorHAnsi" w:hAnsiTheme="majorHAnsi"/>
                <w:color w:val="auto"/>
                <w:sz w:val="22"/>
                <w:szCs w:val="22"/>
              </w:rPr>
            </w:pPr>
            <w:r w:rsidRPr="00647E60">
              <w:rPr>
                <w:rFonts w:asciiTheme="majorHAnsi" w:hAnsiTheme="majorHAnsi"/>
                <w:color w:val="auto"/>
                <w:sz w:val="22"/>
                <w:szCs w:val="22"/>
              </w:rPr>
              <w:t xml:space="preserve">1-866-556-5570 </w:t>
            </w:r>
          </w:p>
        </w:tc>
        <w:tc>
          <w:tcPr>
            <w:tcW w:w="277" w:type="dxa"/>
            <w:shd w:val="clear" w:color="auto" w:fill="auto"/>
          </w:tcPr>
          <w:p w:rsidR="00525103" w:rsidRPr="00647E60" w:rsidRDefault="00525103" w:rsidP="00970C2D">
            <w:pPr>
              <w:rPr>
                <w:rFonts w:asciiTheme="majorHAnsi" w:hAnsiTheme="majorHAnsi"/>
                <w:sz w:val="22"/>
                <w:szCs w:val="22"/>
              </w:rPr>
            </w:pPr>
          </w:p>
        </w:tc>
        <w:tc>
          <w:tcPr>
            <w:tcW w:w="4314" w:type="dxa"/>
            <w:shd w:val="clear" w:color="auto" w:fill="auto"/>
          </w:tcPr>
          <w:p w:rsidR="00525103" w:rsidRPr="00647E60" w:rsidRDefault="00525103" w:rsidP="00970C2D">
            <w:pPr>
              <w:rPr>
                <w:rFonts w:asciiTheme="majorHAnsi" w:hAnsiTheme="majorHAnsi"/>
                <w:sz w:val="22"/>
                <w:szCs w:val="22"/>
              </w:rPr>
            </w:pPr>
          </w:p>
        </w:tc>
      </w:tr>
    </w:tbl>
    <w:p w:rsidR="001912FA" w:rsidRPr="00D0283A" w:rsidRDefault="001912FA" w:rsidP="001912FA">
      <w:pPr>
        <w:pStyle w:val="styleafterautolinespacingatleast14pt"/>
        <w:spacing w:before="0" w:beforeAutospacing="0" w:after="60" w:afterAutospacing="0"/>
        <w:jc w:val="center"/>
        <w:rPr>
          <w:rFonts w:asciiTheme="majorHAnsi" w:hAnsiTheme="majorHAnsi" w:cs="Times New Roman"/>
          <w:b/>
          <w:sz w:val="28"/>
          <w:szCs w:val="22"/>
          <w:u w:val="single"/>
        </w:rPr>
      </w:pPr>
      <w:bookmarkStart w:id="3" w:name="_Toc206923996"/>
      <w:r w:rsidRPr="00D0283A">
        <w:rPr>
          <w:rFonts w:asciiTheme="majorHAnsi" w:hAnsiTheme="majorHAnsi" w:cs="Times New Roman"/>
          <w:b/>
          <w:sz w:val="28"/>
          <w:szCs w:val="22"/>
          <w:u w:val="single"/>
        </w:rPr>
        <w:t>General Procedures</w:t>
      </w:r>
    </w:p>
    <w:p w:rsidR="001912FA" w:rsidRPr="00647E60" w:rsidRDefault="00687D87" w:rsidP="00E9644F">
      <w:pPr>
        <w:jc w:val="center"/>
        <w:rPr>
          <w:rFonts w:asciiTheme="majorHAnsi" w:hAnsiTheme="majorHAnsi"/>
          <w:i/>
          <w:sz w:val="22"/>
          <w:szCs w:val="22"/>
        </w:rPr>
      </w:pPr>
      <w:r w:rsidRPr="00647E60">
        <w:rPr>
          <w:rFonts w:asciiTheme="majorHAnsi" w:hAnsiTheme="majorHAnsi"/>
          <w:i/>
          <w:sz w:val="22"/>
          <w:szCs w:val="22"/>
          <w:highlight w:val="yellow"/>
        </w:rPr>
        <w:t xml:space="preserve">These are suggested – feel free to </w:t>
      </w:r>
      <w:r w:rsidR="00E9644F" w:rsidRPr="00647E60">
        <w:rPr>
          <w:rFonts w:asciiTheme="majorHAnsi" w:hAnsiTheme="majorHAnsi"/>
          <w:i/>
          <w:sz w:val="22"/>
          <w:szCs w:val="22"/>
          <w:highlight w:val="yellow"/>
        </w:rPr>
        <w:t>add</w:t>
      </w:r>
      <w:r w:rsidRPr="00647E60">
        <w:rPr>
          <w:rFonts w:asciiTheme="majorHAnsi" w:hAnsiTheme="majorHAnsi"/>
          <w:i/>
          <w:sz w:val="22"/>
          <w:szCs w:val="22"/>
          <w:highlight w:val="yellow"/>
        </w:rPr>
        <w:t xml:space="preserve"> your own!</w:t>
      </w:r>
    </w:p>
    <w:p w:rsidR="00F6459A" w:rsidRPr="00647E60" w:rsidRDefault="00F6459A" w:rsidP="00970C2D">
      <w:pPr>
        <w:contextualSpacing/>
        <w:jc w:val="center"/>
        <w:rPr>
          <w:rFonts w:asciiTheme="majorHAnsi" w:hAnsiTheme="majorHAnsi"/>
          <w:b/>
          <w:sz w:val="22"/>
          <w:szCs w:val="22"/>
          <w:u w:val="single"/>
        </w:rPr>
      </w:pPr>
    </w:p>
    <w:bookmarkEnd w:id="3"/>
    <w:p w:rsidR="00247A7F" w:rsidRPr="00647E60" w:rsidRDefault="00F10C46" w:rsidP="00F6459A">
      <w:pPr>
        <w:pStyle w:val="Heading2"/>
        <w:contextualSpacing/>
        <w:rPr>
          <w:rFonts w:asciiTheme="majorHAnsi" w:hAnsiTheme="majorHAnsi"/>
          <w:b/>
          <w:i w:val="0"/>
          <w:sz w:val="22"/>
          <w:szCs w:val="22"/>
        </w:rPr>
      </w:pPr>
      <w:r w:rsidRPr="00647E60">
        <w:rPr>
          <w:rFonts w:asciiTheme="majorHAnsi" w:hAnsiTheme="majorHAnsi"/>
          <w:b/>
          <w:i w:val="0"/>
          <w:sz w:val="22"/>
          <w:szCs w:val="22"/>
        </w:rPr>
        <w:t>Inter Library Loans</w:t>
      </w:r>
      <w:r w:rsidR="00247A7F" w:rsidRPr="00647E60">
        <w:rPr>
          <w:rFonts w:asciiTheme="majorHAnsi" w:hAnsiTheme="majorHAnsi"/>
          <w:b/>
          <w:i w:val="0"/>
          <w:sz w:val="22"/>
          <w:szCs w:val="22"/>
        </w:rPr>
        <w:t>/Courier Information</w:t>
      </w:r>
    </w:p>
    <w:p w:rsidR="00AD27F1" w:rsidRPr="00647E60" w:rsidRDefault="00F10C46" w:rsidP="00AD27F1">
      <w:pPr>
        <w:contextualSpacing/>
        <w:jc w:val="both"/>
        <w:rPr>
          <w:rFonts w:asciiTheme="majorHAnsi" w:hAnsiTheme="majorHAnsi"/>
          <w:sz w:val="22"/>
          <w:szCs w:val="22"/>
        </w:rPr>
      </w:pPr>
      <w:proofErr w:type="spellStart"/>
      <w:r w:rsidRPr="00647E60">
        <w:rPr>
          <w:rFonts w:asciiTheme="majorHAnsi" w:hAnsiTheme="majorHAnsi"/>
          <w:sz w:val="22"/>
          <w:szCs w:val="22"/>
        </w:rPr>
        <w:t>Canpar</w:t>
      </w:r>
      <w:proofErr w:type="spellEnd"/>
      <w:r w:rsidRPr="00647E60">
        <w:rPr>
          <w:rFonts w:asciiTheme="majorHAnsi" w:hAnsiTheme="majorHAnsi"/>
          <w:sz w:val="22"/>
          <w:szCs w:val="22"/>
        </w:rPr>
        <w:t xml:space="preserve"> courier charges are paid for by LibraryCo. </w:t>
      </w:r>
    </w:p>
    <w:p w:rsidR="00520243" w:rsidRPr="00647E60" w:rsidRDefault="00520243" w:rsidP="00520243">
      <w:pPr>
        <w:contextualSpacing/>
        <w:jc w:val="both"/>
        <w:rPr>
          <w:rFonts w:asciiTheme="majorHAnsi" w:hAnsiTheme="majorHAnsi"/>
          <w:b/>
          <w:i/>
          <w:sz w:val="22"/>
          <w:szCs w:val="22"/>
        </w:rPr>
      </w:pPr>
    </w:p>
    <w:p w:rsidR="00F10C46" w:rsidRPr="00647E60" w:rsidRDefault="00AD27F1" w:rsidP="00F10C46">
      <w:pPr>
        <w:numPr>
          <w:ilvl w:val="0"/>
          <w:numId w:val="23"/>
        </w:numPr>
        <w:contextualSpacing/>
        <w:jc w:val="both"/>
        <w:rPr>
          <w:rFonts w:asciiTheme="majorHAnsi" w:hAnsiTheme="majorHAnsi"/>
          <w:sz w:val="22"/>
          <w:szCs w:val="22"/>
        </w:rPr>
      </w:pPr>
      <w:r w:rsidRPr="00647E60">
        <w:rPr>
          <w:rFonts w:asciiTheme="majorHAnsi" w:hAnsiTheme="majorHAnsi"/>
          <w:sz w:val="22"/>
          <w:szCs w:val="22"/>
        </w:rPr>
        <w:t>Go to: http://</w:t>
      </w:r>
      <w:hyperlink r:id="rId29" w:history="1">
        <w:r w:rsidR="00247A7F" w:rsidRPr="00647E60">
          <w:rPr>
            <w:rStyle w:val="Hyperlink"/>
            <w:rFonts w:asciiTheme="majorHAnsi" w:hAnsiTheme="majorHAnsi"/>
            <w:color w:val="auto"/>
            <w:sz w:val="22"/>
            <w:szCs w:val="22"/>
          </w:rPr>
          <w:t>www.canpar.com</w:t>
        </w:r>
      </w:hyperlink>
      <w:r w:rsidR="00F10C46" w:rsidRPr="00647E60">
        <w:rPr>
          <w:rFonts w:asciiTheme="majorHAnsi" w:hAnsiTheme="majorHAnsi"/>
          <w:sz w:val="22"/>
          <w:szCs w:val="22"/>
        </w:rPr>
        <w:t>, and click “GO” beside Collect Services</w:t>
      </w:r>
    </w:p>
    <w:p w:rsidR="00F10C46" w:rsidRPr="00647E60" w:rsidRDefault="00F10C46" w:rsidP="00F10C46">
      <w:pPr>
        <w:ind w:left="720"/>
        <w:contextualSpacing/>
        <w:jc w:val="both"/>
        <w:rPr>
          <w:rFonts w:asciiTheme="majorHAnsi" w:hAnsiTheme="majorHAnsi"/>
          <w:sz w:val="22"/>
          <w:szCs w:val="22"/>
        </w:rPr>
      </w:pPr>
    </w:p>
    <w:p w:rsidR="00AD27F1" w:rsidRPr="00647E60" w:rsidRDefault="00F10C46" w:rsidP="00F10C46">
      <w:pPr>
        <w:contextualSpacing/>
        <w:jc w:val="center"/>
        <w:rPr>
          <w:rFonts w:asciiTheme="majorHAnsi" w:hAnsiTheme="majorHAnsi"/>
          <w:b/>
          <w:sz w:val="22"/>
          <w:szCs w:val="22"/>
        </w:rPr>
      </w:pPr>
      <w:r w:rsidRPr="00647E60">
        <w:rPr>
          <w:rFonts w:asciiTheme="majorHAnsi" w:hAnsiTheme="majorHAnsi"/>
          <w:b/>
          <w:sz w:val="22"/>
          <w:szCs w:val="22"/>
        </w:rPr>
        <w:t>S</w:t>
      </w:r>
      <w:r w:rsidR="00AD27F1" w:rsidRPr="00647E60">
        <w:rPr>
          <w:rFonts w:asciiTheme="majorHAnsi" w:hAnsiTheme="majorHAnsi"/>
          <w:b/>
          <w:sz w:val="22"/>
          <w:szCs w:val="22"/>
        </w:rPr>
        <w:t xml:space="preserve">hipper </w:t>
      </w:r>
      <w:r w:rsidRPr="00647E60">
        <w:rPr>
          <w:rFonts w:asciiTheme="majorHAnsi" w:hAnsiTheme="majorHAnsi"/>
          <w:b/>
          <w:sz w:val="22"/>
          <w:szCs w:val="22"/>
        </w:rPr>
        <w:t>N</w:t>
      </w:r>
      <w:r w:rsidR="00AD27F1" w:rsidRPr="00647E60">
        <w:rPr>
          <w:rFonts w:asciiTheme="majorHAnsi" w:hAnsiTheme="majorHAnsi"/>
          <w:b/>
          <w:sz w:val="22"/>
          <w:szCs w:val="22"/>
        </w:rPr>
        <w:t>umber: 42000144</w:t>
      </w:r>
      <w:r w:rsidRPr="00647E60">
        <w:rPr>
          <w:rFonts w:asciiTheme="majorHAnsi" w:hAnsiTheme="majorHAnsi"/>
          <w:b/>
          <w:sz w:val="22"/>
          <w:szCs w:val="22"/>
        </w:rPr>
        <w:t xml:space="preserve">  |  P</w:t>
      </w:r>
      <w:r w:rsidR="00AD27F1" w:rsidRPr="00647E60">
        <w:rPr>
          <w:rFonts w:asciiTheme="majorHAnsi" w:hAnsiTheme="majorHAnsi"/>
          <w:b/>
          <w:sz w:val="22"/>
          <w:szCs w:val="22"/>
        </w:rPr>
        <w:t xml:space="preserve">assword: </w:t>
      </w:r>
      <w:r w:rsidR="00247A7F" w:rsidRPr="00647E60">
        <w:rPr>
          <w:rFonts w:asciiTheme="majorHAnsi" w:hAnsiTheme="majorHAnsi"/>
          <w:b/>
          <w:sz w:val="22"/>
          <w:szCs w:val="22"/>
        </w:rPr>
        <w:t>Libraryco1</w:t>
      </w:r>
    </w:p>
    <w:p w:rsidR="00F10C46" w:rsidRPr="00647E60" w:rsidRDefault="00F10C46" w:rsidP="00F10C46">
      <w:pPr>
        <w:contextualSpacing/>
        <w:jc w:val="center"/>
        <w:rPr>
          <w:rFonts w:asciiTheme="majorHAnsi" w:hAnsiTheme="majorHAnsi"/>
          <w:sz w:val="22"/>
          <w:szCs w:val="22"/>
        </w:rPr>
      </w:pPr>
    </w:p>
    <w:p w:rsidR="00AD27F1" w:rsidRPr="00647E60" w:rsidRDefault="00247A7F" w:rsidP="00AD27F1">
      <w:pPr>
        <w:numPr>
          <w:ilvl w:val="0"/>
          <w:numId w:val="23"/>
        </w:numPr>
        <w:contextualSpacing/>
        <w:jc w:val="both"/>
        <w:rPr>
          <w:rFonts w:asciiTheme="majorHAnsi" w:hAnsiTheme="majorHAnsi"/>
          <w:sz w:val="22"/>
          <w:szCs w:val="22"/>
        </w:rPr>
      </w:pPr>
      <w:r w:rsidRPr="00647E60">
        <w:rPr>
          <w:rFonts w:asciiTheme="majorHAnsi" w:hAnsiTheme="majorHAnsi"/>
          <w:sz w:val="22"/>
          <w:szCs w:val="22"/>
        </w:rPr>
        <w:t xml:space="preserve">Most of the addresses appear in </w:t>
      </w:r>
      <w:smartTag w:uri="urn:schemas-microsoft-com:office:smarttags" w:element="PersonName">
        <w:r w:rsidRPr="00647E60">
          <w:rPr>
            <w:rFonts w:asciiTheme="majorHAnsi" w:hAnsiTheme="majorHAnsi"/>
            <w:sz w:val="22"/>
            <w:szCs w:val="22"/>
          </w:rPr>
          <w:t>the</w:t>
        </w:r>
      </w:smartTag>
      <w:r w:rsidR="008C1FFB" w:rsidRPr="00647E60">
        <w:rPr>
          <w:rFonts w:asciiTheme="majorHAnsi" w:hAnsiTheme="majorHAnsi"/>
          <w:sz w:val="22"/>
          <w:szCs w:val="22"/>
        </w:rPr>
        <w:t xml:space="preserve"> address book;</w:t>
      </w:r>
      <w:r w:rsidRPr="00647E60">
        <w:rPr>
          <w:rFonts w:asciiTheme="majorHAnsi" w:hAnsiTheme="majorHAnsi"/>
          <w:sz w:val="22"/>
          <w:szCs w:val="22"/>
        </w:rPr>
        <w:t xml:space="preserve"> </w:t>
      </w:r>
      <w:r w:rsidR="008C1FFB" w:rsidRPr="00647E60">
        <w:rPr>
          <w:rFonts w:asciiTheme="majorHAnsi" w:hAnsiTheme="majorHAnsi"/>
          <w:sz w:val="22"/>
          <w:szCs w:val="22"/>
        </w:rPr>
        <w:t>d</w:t>
      </w:r>
      <w:r w:rsidRPr="00647E60">
        <w:rPr>
          <w:rFonts w:asciiTheme="majorHAnsi" w:hAnsiTheme="majorHAnsi"/>
          <w:sz w:val="22"/>
          <w:szCs w:val="22"/>
        </w:rPr>
        <w:t xml:space="preserve">ouble click the address desired and it will </w:t>
      </w:r>
      <w:r w:rsidR="008C1FFB" w:rsidRPr="00647E60">
        <w:rPr>
          <w:rFonts w:asciiTheme="majorHAnsi" w:hAnsiTheme="majorHAnsi"/>
          <w:sz w:val="22"/>
          <w:szCs w:val="22"/>
        </w:rPr>
        <w:t>populate the delivery fields</w:t>
      </w:r>
    </w:p>
    <w:p w:rsidR="008C1FFB" w:rsidRPr="00647E60" w:rsidRDefault="008C1FFB" w:rsidP="008C1FFB">
      <w:pPr>
        <w:numPr>
          <w:ilvl w:val="0"/>
          <w:numId w:val="23"/>
        </w:numPr>
        <w:contextualSpacing/>
        <w:jc w:val="both"/>
        <w:rPr>
          <w:rFonts w:asciiTheme="majorHAnsi" w:hAnsiTheme="majorHAnsi"/>
          <w:sz w:val="22"/>
          <w:szCs w:val="22"/>
        </w:rPr>
      </w:pPr>
      <w:r w:rsidRPr="00647E60">
        <w:rPr>
          <w:rFonts w:asciiTheme="majorHAnsi" w:hAnsiTheme="majorHAnsi"/>
          <w:sz w:val="22"/>
          <w:szCs w:val="22"/>
        </w:rPr>
        <w:t>Fill in you</w:t>
      </w:r>
      <w:r w:rsidR="001318E4">
        <w:rPr>
          <w:rFonts w:asciiTheme="majorHAnsi" w:hAnsiTheme="majorHAnsi"/>
          <w:sz w:val="22"/>
          <w:szCs w:val="22"/>
        </w:rPr>
        <w:t xml:space="preserve">r email address to ensure that </w:t>
      </w:r>
      <w:proofErr w:type="spellStart"/>
      <w:r w:rsidR="001318E4">
        <w:rPr>
          <w:rFonts w:asciiTheme="majorHAnsi" w:hAnsiTheme="majorHAnsi"/>
          <w:sz w:val="22"/>
          <w:szCs w:val="22"/>
        </w:rPr>
        <w:t>C</w:t>
      </w:r>
      <w:r w:rsidRPr="00647E60">
        <w:rPr>
          <w:rFonts w:asciiTheme="majorHAnsi" w:hAnsiTheme="majorHAnsi"/>
          <w:sz w:val="22"/>
          <w:szCs w:val="22"/>
        </w:rPr>
        <w:t>anpar</w:t>
      </w:r>
      <w:proofErr w:type="spellEnd"/>
      <w:r w:rsidRPr="00647E60">
        <w:rPr>
          <w:rFonts w:asciiTheme="majorHAnsi" w:hAnsiTheme="majorHAnsi"/>
          <w:sz w:val="22"/>
          <w:szCs w:val="22"/>
        </w:rPr>
        <w:t xml:space="preserve"> emails you the tracking number</w:t>
      </w:r>
    </w:p>
    <w:p w:rsidR="00AD27F1" w:rsidRPr="00647E60" w:rsidRDefault="00247A7F" w:rsidP="00AD27F1">
      <w:pPr>
        <w:numPr>
          <w:ilvl w:val="0"/>
          <w:numId w:val="23"/>
        </w:numPr>
        <w:contextualSpacing/>
        <w:jc w:val="both"/>
        <w:rPr>
          <w:rFonts w:asciiTheme="majorHAnsi" w:hAnsiTheme="majorHAnsi"/>
          <w:sz w:val="22"/>
          <w:szCs w:val="22"/>
        </w:rPr>
      </w:pPr>
      <w:r w:rsidRPr="00647E60">
        <w:rPr>
          <w:rFonts w:asciiTheme="majorHAnsi" w:hAnsiTheme="majorHAnsi"/>
          <w:sz w:val="22"/>
          <w:szCs w:val="22"/>
        </w:rPr>
        <w:t>Fill in weight (in kg), length, width and height (in inches)</w:t>
      </w:r>
      <w:r w:rsidR="008C1FFB" w:rsidRPr="00647E60">
        <w:rPr>
          <w:rFonts w:asciiTheme="majorHAnsi" w:hAnsiTheme="majorHAnsi"/>
          <w:sz w:val="22"/>
          <w:szCs w:val="22"/>
        </w:rPr>
        <w:t>, set insurance to $100.00</w:t>
      </w:r>
      <w:r w:rsidRPr="00647E60">
        <w:rPr>
          <w:rFonts w:asciiTheme="majorHAnsi" w:hAnsiTheme="majorHAnsi"/>
          <w:sz w:val="22"/>
          <w:szCs w:val="22"/>
        </w:rPr>
        <w:t xml:space="preserve"> </w:t>
      </w:r>
    </w:p>
    <w:p w:rsidR="00AD27F1" w:rsidRPr="00647E60" w:rsidRDefault="008C1FFB" w:rsidP="00AD27F1">
      <w:pPr>
        <w:numPr>
          <w:ilvl w:val="0"/>
          <w:numId w:val="23"/>
        </w:numPr>
        <w:contextualSpacing/>
        <w:jc w:val="both"/>
        <w:rPr>
          <w:rFonts w:asciiTheme="majorHAnsi" w:hAnsiTheme="majorHAnsi"/>
          <w:sz w:val="22"/>
          <w:szCs w:val="22"/>
        </w:rPr>
      </w:pPr>
      <w:r w:rsidRPr="00647E60">
        <w:rPr>
          <w:rFonts w:asciiTheme="majorHAnsi" w:hAnsiTheme="majorHAnsi"/>
          <w:sz w:val="22"/>
          <w:szCs w:val="22"/>
        </w:rPr>
        <w:t>C</w:t>
      </w:r>
      <w:r w:rsidR="00247A7F" w:rsidRPr="00647E60">
        <w:rPr>
          <w:rFonts w:asciiTheme="majorHAnsi" w:hAnsiTheme="majorHAnsi"/>
          <w:sz w:val="22"/>
          <w:szCs w:val="22"/>
        </w:rPr>
        <w:t>lick the “Ship” bu</w:t>
      </w:r>
      <w:r w:rsidRPr="00647E60">
        <w:rPr>
          <w:rFonts w:asciiTheme="majorHAnsi" w:hAnsiTheme="majorHAnsi"/>
          <w:sz w:val="22"/>
          <w:szCs w:val="22"/>
        </w:rPr>
        <w:t>tton and follow the prompts to print the shipping label</w:t>
      </w:r>
    </w:p>
    <w:p w:rsidR="00247A7F" w:rsidRPr="00647E60" w:rsidRDefault="00676936" w:rsidP="00AD27F1">
      <w:pPr>
        <w:numPr>
          <w:ilvl w:val="0"/>
          <w:numId w:val="23"/>
        </w:numPr>
        <w:contextualSpacing/>
        <w:jc w:val="both"/>
        <w:rPr>
          <w:rFonts w:asciiTheme="majorHAnsi" w:hAnsiTheme="majorHAnsi"/>
          <w:sz w:val="22"/>
          <w:szCs w:val="22"/>
        </w:rPr>
      </w:pPr>
      <w:r w:rsidRPr="00647E60">
        <w:rPr>
          <w:rFonts w:asciiTheme="majorHAnsi" w:hAnsiTheme="majorHAnsi"/>
          <w:sz w:val="22"/>
          <w:szCs w:val="22"/>
        </w:rPr>
        <w:t>Take the package to the court office and le</w:t>
      </w:r>
      <w:r w:rsidR="008C1FFB" w:rsidRPr="00647E60">
        <w:rPr>
          <w:rFonts w:asciiTheme="majorHAnsi" w:hAnsiTheme="majorHAnsi"/>
          <w:sz w:val="22"/>
          <w:szCs w:val="22"/>
        </w:rPr>
        <w:t>ave it on the shelf for pick up</w:t>
      </w:r>
    </w:p>
    <w:p w:rsidR="00520243" w:rsidRPr="00647E60" w:rsidRDefault="00520243" w:rsidP="00C267F3">
      <w:pPr>
        <w:pStyle w:val="styleafterautolinespacingatleast14pt"/>
        <w:spacing w:before="0" w:beforeAutospacing="0" w:after="60" w:afterAutospacing="0"/>
        <w:contextualSpacing/>
        <w:rPr>
          <w:rFonts w:asciiTheme="majorHAnsi" w:hAnsiTheme="majorHAnsi" w:cs="Times New Roman"/>
          <w:sz w:val="22"/>
          <w:szCs w:val="22"/>
        </w:rPr>
      </w:pPr>
    </w:p>
    <w:p w:rsidR="00E9644F" w:rsidRPr="00647E60" w:rsidRDefault="00E9644F" w:rsidP="00C267F3">
      <w:pPr>
        <w:pStyle w:val="styleafterautolinespacingatleast14pt"/>
        <w:spacing w:before="0" w:beforeAutospacing="0" w:after="60" w:afterAutospacing="0"/>
        <w:contextualSpacing/>
        <w:rPr>
          <w:rFonts w:asciiTheme="majorHAnsi" w:hAnsiTheme="majorHAnsi" w:cs="Times New Roman"/>
          <w:sz w:val="22"/>
          <w:szCs w:val="22"/>
        </w:rPr>
      </w:pPr>
    </w:p>
    <w:p w:rsidR="00687D87" w:rsidRDefault="00E9644F" w:rsidP="00687D87">
      <w:pPr>
        <w:pStyle w:val="styleafterautolinespacingatleast14pt"/>
        <w:spacing w:before="0" w:beforeAutospacing="0" w:after="60" w:afterAutospacing="0"/>
        <w:jc w:val="center"/>
        <w:rPr>
          <w:rFonts w:asciiTheme="majorHAnsi" w:hAnsiTheme="majorHAnsi" w:cs="Times New Roman"/>
          <w:b/>
          <w:sz w:val="28"/>
          <w:szCs w:val="22"/>
          <w:u w:val="single"/>
        </w:rPr>
      </w:pPr>
      <w:r w:rsidRPr="00D0283A">
        <w:rPr>
          <w:rFonts w:asciiTheme="majorHAnsi" w:hAnsiTheme="majorHAnsi" w:cs="Times New Roman"/>
          <w:b/>
          <w:sz w:val="28"/>
          <w:szCs w:val="22"/>
          <w:u w:val="single"/>
        </w:rPr>
        <w:t>Suggested</w:t>
      </w:r>
      <w:r w:rsidR="00687D87" w:rsidRPr="00D0283A">
        <w:rPr>
          <w:rFonts w:asciiTheme="majorHAnsi" w:hAnsiTheme="majorHAnsi" w:cs="Times New Roman"/>
          <w:b/>
          <w:sz w:val="28"/>
          <w:szCs w:val="22"/>
          <w:u w:val="single"/>
        </w:rPr>
        <w:t xml:space="preserve"> Procedures</w:t>
      </w:r>
    </w:p>
    <w:p w:rsidR="00D0283A" w:rsidRPr="00D0283A" w:rsidRDefault="00D0283A" w:rsidP="00687D87">
      <w:pPr>
        <w:pStyle w:val="styleafterautolinespacingatleast14pt"/>
        <w:spacing w:before="0" w:beforeAutospacing="0" w:after="60" w:afterAutospacing="0"/>
        <w:jc w:val="center"/>
        <w:rPr>
          <w:rFonts w:asciiTheme="majorHAnsi" w:hAnsiTheme="majorHAnsi" w:cs="Times New Roman"/>
          <w:b/>
          <w:sz w:val="22"/>
          <w:szCs w:val="22"/>
          <w:u w:val="single"/>
        </w:rPr>
      </w:pPr>
    </w:p>
    <w:p w:rsidR="00687D87" w:rsidRPr="00647E60" w:rsidRDefault="00687D87" w:rsidP="00687D87">
      <w:pPr>
        <w:numPr>
          <w:ilvl w:val="0"/>
          <w:numId w:val="18"/>
        </w:numPr>
        <w:contextualSpacing/>
        <w:jc w:val="both"/>
        <w:rPr>
          <w:rFonts w:asciiTheme="majorHAnsi" w:eastAsia="Calibri" w:hAnsiTheme="majorHAnsi"/>
          <w:sz w:val="22"/>
          <w:szCs w:val="22"/>
          <w:lang w:val="en-CA"/>
        </w:rPr>
      </w:pPr>
      <w:bookmarkStart w:id="4" w:name="_Toc206924003"/>
      <w:r w:rsidRPr="00647E60">
        <w:rPr>
          <w:rFonts w:asciiTheme="majorHAnsi" w:eastAsia="Calibri" w:hAnsiTheme="majorHAnsi"/>
          <w:sz w:val="22"/>
          <w:szCs w:val="22"/>
          <w:lang w:val="en-CA"/>
        </w:rPr>
        <w:t>Purchase books and binders in order to fill in gaps in the collection, as well as to keep the collection as current as possible; catalogue as required</w:t>
      </w:r>
    </w:p>
    <w:p w:rsidR="00687D87" w:rsidRPr="00647E60" w:rsidRDefault="00687D87" w:rsidP="00687D87">
      <w:pPr>
        <w:numPr>
          <w:ilvl w:val="0"/>
          <w:numId w:val="20"/>
        </w:numPr>
        <w:contextualSpacing/>
        <w:jc w:val="both"/>
        <w:rPr>
          <w:rFonts w:asciiTheme="majorHAnsi" w:eastAsia="Calibri" w:hAnsiTheme="majorHAnsi"/>
          <w:sz w:val="22"/>
          <w:szCs w:val="22"/>
          <w:lang w:val="en-CA"/>
        </w:rPr>
      </w:pPr>
      <w:r w:rsidRPr="00647E60">
        <w:rPr>
          <w:rFonts w:asciiTheme="majorHAnsi" w:eastAsia="Calibri" w:hAnsiTheme="majorHAnsi"/>
          <w:sz w:val="22"/>
          <w:szCs w:val="22"/>
          <w:lang w:val="en-CA"/>
        </w:rPr>
        <w:t>Update and file any loose</w:t>
      </w:r>
      <w:r w:rsidR="001318E4">
        <w:rPr>
          <w:rFonts w:asciiTheme="majorHAnsi" w:eastAsia="Calibri" w:hAnsiTheme="majorHAnsi"/>
          <w:sz w:val="22"/>
          <w:szCs w:val="22"/>
          <w:lang w:val="en-CA"/>
        </w:rPr>
        <w:t>-</w:t>
      </w:r>
      <w:r w:rsidRPr="00647E60">
        <w:rPr>
          <w:rFonts w:asciiTheme="majorHAnsi" w:eastAsia="Calibri" w:hAnsiTheme="majorHAnsi"/>
          <w:sz w:val="22"/>
          <w:szCs w:val="22"/>
          <w:lang w:val="en-CA"/>
        </w:rPr>
        <w:t>leafs</w:t>
      </w:r>
    </w:p>
    <w:p w:rsidR="00687D87" w:rsidRPr="00647E60" w:rsidRDefault="00687D87" w:rsidP="00687D87">
      <w:pPr>
        <w:numPr>
          <w:ilvl w:val="0"/>
          <w:numId w:val="20"/>
        </w:numPr>
        <w:contextualSpacing/>
        <w:jc w:val="both"/>
        <w:rPr>
          <w:rFonts w:asciiTheme="majorHAnsi" w:eastAsia="Calibri" w:hAnsiTheme="majorHAnsi"/>
          <w:sz w:val="22"/>
          <w:szCs w:val="22"/>
          <w:lang w:val="en-CA"/>
        </w:rPr>
      </w:pPr>
      <w:r w:rsidRPr="00647E60">
        <w:rPr>
          <w:rFonts w:asciiTheme="majorHAnsi" w:eastAsia="Calibri" w:hAnsiTheme="majorHAnsi"/>
          <w:sz w:val="22"/>
          <w:szCs w:val="22"/>
          <w:lang w:val="en-CA"/>
        </w:rPr>
        <w:t>Update Zdravka on new and cancelled materials</w:t>
      </w:r>
    </w:p>
    <w:p w:rsidR="00687D87" w:rsidRPr="00647E60" w:rsidRDefault="00687D87" w:rsidP="00E9644F">
      <w:pPr>
        <w:numPr>
          <w:ilvl w:val="0"/>
          <w:numId w:val="25"/>
        </w:numPr>
        <w:contextualSpacing/>
        <w:jc w:val="both"/>
        <w:rPr>
          <w:rFonts w:asciiTheme="majorHAnsi" w:hAnsiTheme="majorHAnsi"/>
          <w:sz w:val="22"/>
          <w:szCs w:val="22"/>
        </w:rPr>
      </w:pPr>
      <w:r w:rsidRPr="00647E60">
        <w:rPr>
          <w:rFonts w:asciiTheme="majorHAnsi" w:eastAsia="Calibri" w:hAnsiTheme="majorHAnsi"/>
          <w:sz w:val="22"/>
          <w:szCs w:val="22"/>
          <w:lang w:val="en-CA"/>
        </w:rPr>
        <w:t>Re</w:t>
      </w:r>
      <w:r w:rsidR="00D0283A">
        <w:rPr>
          <w:rFonts w:asciiTheme="majorHAnsi" w:eastAsia="Calibri" w:hAnsiTheme="majorHAnsi"/>
          <w:sz w:val="22"/>
          <w:szCs w:val="22"/>
          <w:lang w:val="en-CA"/>
        </w:rPr>
        <w:t>-</w:t>
      </w:r>
      <w:r w:rsidRPr="00647E60">
        <w:rPr>
          <w:rFonts w:asciiTheme="majorHAnsi" w:eastAsia="Calibri" w:hAnsiTheme="majorHAnsi"/>
          <w:sz w:val="22"/>
          <w:szCs w:val="22"/>
          <w:lang w:val="en-CA"/>
        </w:rPr>
        <w:t xml:space="preserve">shelve </w:t>
      </w:r>
      <w:r w:rsidR="00E9644F" w:rsidRPr="00647E60">
        <w:rPr>
          <w:rFonts w:asciiTheme="majorHAnsi" w:eastAsia="Calibri" w:hAnsiTheme="majorHAnsi"/>
          <w:sz w:val="22"/>
          <w:szCs w:val="22"/>
          <w:lang w:val="en-CA"/>
        </w:rPr>
        <w:t xml:space="preserve">library materials, </w:t>
      </w:r>
      <w:bookmarkEnd w:id="4"/>
      <w:r w:rsidR="00D0283A" w:rsidRPr="00647E60">
        <w:rPr>
          <w:rFonts w:asciiTheme="majorHAnsi" w:hAnsiTheme="majorHAnsi"/>
          <w:sz w:val="22"/>
          <w:szCs w:val="22"/>
        </w:rPr>
        <w:t>collect</w:t>
      </w:r>
      <w:r w:rsidRPr="00647E60">
        <w:rPr>
          <w:rFonts w:asciiTheme="majorHAnsi" w:hAnsiTheme="majorHAnsi"/>
          <w:sz w:val="22"/>
          <w:szCs w:val="22"/>
        </w:rPr>
        <w:t xml:space="preserve"> mail</w:t>
      </w:r>
      <w:r w:rsidR="00E9644F" w:rsidRPr="00647E60">
        <w:rPr>
          <w:rFonts w:asciiTheme="majorHAnsi" w:hAnsiTheme="majorHAnsi"/>
          <w:sz w:val="22"/>
          <w:szCs w:val="22"/>
        </w:rPr>
        <w:t>, etc.</w:t>
      </w:r>
    </w:p>
    <w:p w:rsidR="00687D87" w:rsidRPr="00647E60" w:rsidRDefault="00687D87" w:rsidP="00687D87">
      <w:pPr>
        <w:jc w:val="both"/>
        <w:rPr>
          <w:rFonts w:asciiTheme="majorHAnsi" w:hAnsiTheme="majorHAnsi"/>
          <w:sz w:val="22"/>
          <w:szCs w:val="22"/>
          <w:highlight w:val="yellow"/>
        </w:rPr>
      </w:pPr>
    </w:p>
    <w:p w:rsidR="00687D87" w:rsidRPr="00647E60" w:rsidRDefault="00687D87" w:rsidP="00687D87">
      <w:pPr>
        <w:pStyle w:val="Heading2"/>
        <w:jc w:val="both"/>
        <w:rPr>
          <w:rFonts w:asciiTheme="majorHAnsi" w:hAnsiTheme="majorHAnsi"/>
          <w:b/>
          <w:i w:val="0"/>
          <w:sz w:val="22"/>
          <w:szCs w:val="22"/>
        </w:rPr>
      </w:pPr>
      <w:bookmarkStart w:id="5" w:name="_Toc206924005"/>
      <w:r w:rsidRPr="00647E60">
        <w:rPr>
          <w:rFonts w:asciiTheme="majorHAnsi" w:hAnsiTheme="majorHAnsi"/>
          <w:b/>
          <w:i w:val="0"/>
          <w:sz w:val="22"/>
          <w:szCs w:val="22"/>
        </w:rPr>
        <w:t xml:space="preserve">Monthly </w:t>
      </w:r>
      <w:bookmarkEnd w:id="5"/>
    </w:p>
    <w:p w:rsidR="00687D87" w:rsidRPr="00647E60" w:rsidRDefault="00687D87" w:rsidP="00687D87">
      <w:pPr>
        <w:numPr>
          <w:ilvl w:val="0"/>
          <w:numId w:val="27"/>
        </w:numPr>
        <w:jc w:val="both"/>
        <w:rPr>
          <w:rFonts w:asciiTheme="majorHAnsi" w:hAnsiTheme="majorHAnsi"/>
          <w:sz w:val="22"/>
          <w:szCs w:val="22"/>
        </w:rPr>
      </w:pPr>
      <w:r w:rsidRPr="00647E60">
        <w:rPr>
          <w:rFonts w:asciiTheme="majorHAnsi" w:hAnsiTheme="majorHAnsi"/>
          <w:sz w:val="22"/>
          <w:szCs w:val="22"/>
        </w:rPr>
        <w:t>Pay Source Deduction Remittance to Receiver General (Canada Revenue Agency) by the 15</w:t>
      </w:r>
      <w:r w:rsidRPr="00647E60">
        <w:rPr>
          <w:rFonts w:asciiTheme="majorHAnsi" w:hAnsiTheme="majorHAnsi"/>
          <w:sz w:val="22"/>
          <w:szCs w:val="22"/>
          <w:vertAlign w:val="superscript"/>
        </w:rPr>
        <w:t>th</w:t>
      </w:r>
      <w:r w:rsidRPr="00647E60">
        <w:rPr>
          <w:rFonts w:asciiTheme="majorHAnsi" w:hAnsiTheme="majorHAnsi"/>
          <w:sz w:val="22"/>
          <w:szCs w:val="22"/>
        </w:rPr>
        <w:t xml:space="preserve"> </w:t>
      </w:r>
      <w:r w:rsidR="00E9644F" w:rsidRPr="00647E60">
        <w:rPr>
          <w:rFonts w:asciiTheme="majorHAnsi" w:hAnsiTheme="majorHAnsi"/>
          <w:sz w:val="22"/>
          <w:szCs w:val="22"/>
        </w:rPr>
        <w:t xml:space="preserve"> (</w:t>
      </w:r>
      <w:r w:rsidR="00E9644F" w:rsidRPr="00647E60">
        <w:rPr>
          <w:rFonts w:asciiTheme="majorHAnsi" w:hAnsiTheme="majorHAnsi"/>
          <w:i/>
          <w:sz w:val="22"/>
          <w:szCs w:val="22"/>
        </w:rPr>
        <w:t>can also pay quarterly</w:t>
      </w:r>
      <w:r w:rsidRPr="00647E60">
        <w:rPr>
          <w:rFonts w:asciiTheme="majorHAnsi" w:hAnsiTheme="majorHAnsi"/>
          <w:i/>
          <w:sz w:val="22"/>
          <w:szCs w:val="22"/>
        </w:rPr>
        <w:t>)</w:t>
      </w:r>
    </w:p>
    <w:p w:rsidR="00687D87" w:rsidRPr="00647E60" w:rsidRDefault="00687D87" w:rsidP="00687D87">
      <w:pPr>
        <w:numPr>
          <w:ilvl w:val="0"/>
          <w:numId w:val="27"/>
        </w:numPr>
        <w:jc w:val="both"/>
        <w:rPr>
          <w:rFonts w:asciiTheme="majorHAnsi" w:hAnsiTheme="majorHAnsi"/>
          <w:sz w:val="22"/>
          <w:szCs w:val="22"/>
        </w:rPr>
      </w:pPr>
      <w:r w:rsidRPr="00647E60">
        <w:rPr>
          <w:rFonts w:asciiTheme="majorHAnsi" w:hAnsiTheme="majorHAnsi"/>
          <w:sz w:val="22"/>
          <w:szCs w:val="22"/>
        </w:rPr>
        <w:t>Bank Reconciliation</w:t>
      </w:r>
      <w:r w:rsidR="00E9644F" w:rsidRPr="00647E60">
        <w:rPr>
          <w:rFonts w:asciiTheme="majorHAnsi" w:hAnsiTheme="majorHAnsi"/>
          <w:sz w:val="22"/>
          <w:szCs w:val="22"/>
        </w:rPr>
        <w:t>s</w:t>
      </w:r>
    </w:p>
    <w:p w:rsidR="00687D87" w:rsidRPr="00647E60" w:rsidRDefault="00687D87" w:rsidP="00687D87">
      <w:pPr>
        <w:jc w:val="both"/>
        <w:rPr>
          <w:rFonts w:asciiTheme="majorHAnsi" w:hAnsiTheme="majorHAnsi"/>
          <w:sz w:val="22"/>
          <w:szCs w:val="22"/>
        </w:rPr>
      </w:pPr>
    </w:p>
    <w:p w:rsidR="00687D87" w:rsidRPr="00647E60" w:rsidRDefault="00687D87" w:rsidP="00687D87">
      <w:pPr>
        <w:pStyle w:val="Heading2"/>
        <w:jc w:val="both"/>
        <w:rPr>
          <w:rFonts w:asciiTheme="majorHAnsi" w:hAnsiTheme="majorHAnsi"/>
          <w:b/>
          <w:i w:val="0"/>
          <w:sz w:val="22"/>
          <w:szCs w:val="22"/>
        </w:rPr>
      </w:pPr>
      <w:bookmarkStart w:id="6" w:name="_Toc206924006"/>
      <w:r w:rsidRPr="00647E60">
        <w:rPr>
          <w:rFonts w:asciiTheme="majorHAnsi" w:hAnsiTheme="majorHAnsi"/>
          <w:b/>
          <w:i w:val="0"/>
          <w:sz w:val="22"/>
          <w:szCs w:val="22"/>
        </w:rPr>
        <w:t xml:space="preserve">Quarterly </w:t>
      </w:r>
      <w:bookmarkEnd w:id="6"/>
    </w:p>
    <w:p w:rsidR="00687D87" w:rsidRPr="00647E60" w:rsidRDefault="00687D87" w:rsidP="001318E4">
      <w:pPr>
        <w:numPr>
          <w:ilvl w:val="0"/>
          <w:numId w:val="28"/>
        </w:numPr>
        <w:jc w:val="both"/>
        <w:rPr>
          <w:rFonts w:asciiTheme="majorHAnsi" w:hAnsiTheme="majorHAnsi"/>
          <w:sz w:val="22"/>
          <w:szCs w:val="22"/>
        </w:rPr>
      </w:pPr>
      <w:r w:rsidRPr="00647E60">
        <w:rPr>
          <w:rFonts w:asciiTheme="majorHAnsi" w:hAnsiTheme="majorHAnsi"/>
          <w:sz w:val="22"/>
          <w:szCs w:val="22"/>
        </w:rPr>
        <w:t xml:space="preserve">Report Library financials by email to </w:t>
      </w:r>
      <w:r w:rsidR="001318E4" w:rsidRPr="001318E4">
        <w:rPr>
          <w:rFonts w:asciiTheme="majorHAnsi" w:hAnsiTheme="majorHAnsi"/>
          <w:sz w:val="22"/>
          <w:szCs w:val="22"/>
        </w:rPr>
        <w:t>LibraryCo@lso.ca</w:t>
      </w:r>
      <w:r w:rsidRPr="00647E60">
        <w:rPr>
          <w:rFonts w:asciiTheme="majorHAnsi" w:hAnsiTheme="majorHAnsi"/>
          <w:sz w:val="22"/>
          <w:szCs w:val="22"/>
        </w:rPr>
        <w:t xml:space="preserve"> by sending CAB file form Simply Accounting </w:t>
      </w:r>
    </w:p>
    <w:p w:rsidR="00687D87" w:rsidRPr="00647E60" w:rsidRDefault="00687D87" w:rsidP="00687D87">
      <w:pPr>
        <w:numPr>
          <w:ilvl w:val="0"/>
          <w:numId w:val="28"/>
        </w:numPr>
        <w:jc w:val="both"/>
        <w:rPr>
          <w:rFonts w:asciiTheme="majorHAnsi" w:hAnsiTheme="majorHAnsi"/>
          <w:sz w:val="22"/>
          <w:szCs w:val="22"/>
        </w:rPr>
      </w:pPr>
      <w:r w:rsidRPr="00647E60">
        <w:rPr>
          <w:rFonts w:asciiTheme="majorHAnsi" w:hAnsiTheme="majorHAnsi"/>
          <w:sz w:val="22"/>
          <w:szCs w:val="22"/>
        </w:rPr>
        <w:t xml:space="preserve">Input Quarterly grant amount into Simply Accounting </w:t>
      </w:r>
    </w:p>
    <w:p w:rsidR="00687D87" w:rsidRPr="00647E60" w:rsidRDefault="00687D87" w:rsidP="00687D87">
      <w:pPr>
        <w:jc w:val="both"/>
        <w:rPr>
          <w:rFonts w:asciiTheme="majorHAnsi" w:hAnsiTheme="majorHAnsi"/>
          <w:sz w:val="22"/>
          <w:szCs w:val="22"/>
        </w:rPr>
      </w:pPr>
    </w:p>
    <w:p w:rsidR="00687D87" w:rsidRPr="00647E60" w:rsidRDefault="00687D87" w:rsidP="00687D87">
      <w:pPr>
        <w:pStyle w:val="Heading2"/>
        <w:jc w:val="both"/>
        <w:rPr>
          <w:rFonts w:asciiTheme="majorHAnsi" w:hAnsiTheme="majorHAnsi"/>
          <w:b/>
          <w:i w:val="0"/>
          <w:sz w:val="22"/>
          <w:szCs w:val="22"/>
        </w:rPr>
      </w:pPr>
      <w:bookmarkStart w:id="7" w:name="_Toc206924007"/>
      <w:r w:rsidRPr="00647E60">
        <w:rPr>
          <w:rFonts w:asciiTheme="majorHAnsi" w:hAnsiTheme="majorHAnsi"/>
          <w:b/>
          <w:i w:val="0"/>
          <w:sz w:val="22"/>
          <w:szCs w:val="22"/>
        </w:rPr>
        <w:t>Yearly Procedures</w:t>
      </w:r>
      <w:bookmarkEnd w:id="7"/>
    </w:p>
    <w:p w:rsidR="00687D87" w:rsidRPr="00647E60" w:rsidRDefault="00687D87" w:rsidP="00687D87">
      <w:pPr>
        <w:numPr>
          <w:ilvl w:val="0"/>
          <w:numId w:val="29"/>
        </w:numPr>
        <w:jc w:val="both"/>
        <w:rPr>
          <w:rFonts w:asciiTheme="majorHAnsi" w:hAnsiTheme="majorHAnsi"/>
          <w:sz w:val="22"/>
          <w:szCs w:val="22"/>
        </w:rPr>
      </w:pPr>
      <w:r w:rsidRPr="00647E60">
        <w:rPr>
          <w:rFonts w:asciiTheme="majorHAnsi" w:hAnsiTheme="majorHAnsi"/>
          <w:sz w:val="22"/>
          <w:szCs w:val="22"/>
        </w:rPr>
        <w:t xml:space="preserve">Inventory of </w:t>
      </w:r>
      <w:smartTag w:uri="urn:schemas-microsoft-com:office:smarttags" w:element="PersonName">
        <w:r w:rsidRPr="00647E60">
          <w:rPr>
            <w:rFonts w:asciiTheme="majorHAnsi" w:hAnsiTheme="majorHAnsi"/>
            <w:sz w:val="22"/>
            <w:szCs w:val="22"/>
          </w:rPr>
          <w:t>the</w:t>
        </w:r>
      </w:smartTag>
      <w:r w:rsidRPr="00647E60">
        <w:rPr>
          <w:rFonts w:asciiTheme="majorHAnsi" w:hAnsiTheme="majorHAnsi"/>
          <w:sz w:val="22"/>
          <w:szCs w:val="22"/>
        </w:rPr>
        <w:t xml:space="preserve"> collection. Request shelf</w:t>
      </w:r>
      <w:r w:rsidR="00D0283A">
        <w:rPr>
          <w:rFonts w:asciiTheme="majorHAnsi" w:hAnsiTheme="majorHAnsi"/>
          <w:sz w:val="22"/>
          <w:szCs w:val="22"/>
        </w:rPr>
        <w:t xml:space="preserve"> </w:t>
      </w:r>
      <w:r w:rsidRPr="00647E60">
        <w:rPr>
          <w:rFonts w:asciiTheme="majorHAnsi" w:hAnsiTheme="majorHAnsi"/>
          <w:sz w:val="22"/>
          <w:szCs w:val="22"/>
        </w:rPr>
        <w:t xml:space="preserve">list from </w:t>
      </w:r>
      <w:r w:rsidRPr="00647E60">
        <w:rPr>
          <w:rFonts w:asciiTheme="majorHAnsi" w:hAnsiTheme="majorHAnsi"/>
          <w:b/>
          <w:sz w:val="22"/>
          <w:szCs w:val="22"/>
        </w:rPr>
        <w:t>Olcay Atacan</w:t>
      </w:r>
    </w:p>
    <w:p w:rsidR="00687D87" w:rsidRPr="00647E60" w:rsidRDefault="00687D87" w:rsidP="00687D87">
      <w:pPr>
        <w:numPr>
          <w:ilvl w:val="0"/>
          <w:numId w:val="29"/>
        </w:numPr>
        <w:jc w:val="both"/>
        <w:rPr>
          <w:rFonts w:asciiTheme="majorHAnsi" w:hAnsiTheme="majorHAnsi"/>
          <w:sz w:val="22"/>
          <w:szCs w:val="22"/>
        </w:rPr>
      </w:pPr>
      <w:r w:rsidRPr="00647E60">
        <w:rPr>
          <w:rFonts w:asciiTheme="majorHAnsi" w:hAnsiTheme="majorHAnsi"/>
          <w:sz w:val="22"/>
          <w:szCs w:val="22"/>
        </w:rPr>
        <w:t>T2 form to be completed</w:t>
      </w:r>
      <w:r w:rsidR="00E9644F" w:rsidRPr="00647E60">
        <w:rPr>
          <w:rFonts w:asciiTheme="majorHAnsi" w:hAnsiTheme="majorHAnsi"/>
          <w:sz w:val="22"/>
          <w:szCs w:val="22"/>
        </w:rPr>
        <w:t xml:space="preserve"> – if applicable for your Library/Association</w:t>
      </w:r>
      <w:r w:rsidRPr="00647E60">
        <w:rPr>
          <w:rFonts w:asciiTheme="majorHAnsi" w:hAnsiTheme="majorHAnsi"/>
          <w:sz w:val="22"/>
          <w:szCs w:val="22"/>
        </w:rPr>
        <w:t xml:space="preserve"> (</w:t>
      </w:r>
      <w:r w:rsidRPr="00647E60">
        <w:rPr>
          <w:rFonts w:asciiTheme="majorHAnsi" w:hAnsiTheme="majorHAnsi"/>
          <w:i/>
          <w:sz w:val="22"/>
          <w:szCs w:val="22"/>
        </w:rPr>
        <w:t>refer to “Financial Procedures” section for details</w:t>
      </w:r>
      <w:r w:rsidRPr="00647E60">
        <w:rPr>
          <w:rFonts w:asciiTheme="majorHAnsi" w:hAnsiTheme="majorHAnsi"/>
          <w:sz w:val="22"/>
          <w:szCs w:val="22"/>
        </w:rPr>
        <w:t>)</w:t>
      </w:r>
    </w:p>
    <w:p w:rsidR="00687D87" w:rsidRPr="00647E60" w:rsidRDefault="00687D87" w:rsidP="00687D87">
      <w:pPr>
        <w:numPr>
          <w:ilvl w:val="0"/>
          <w:numId w:val="29"/>
        </w:numPr>
        <w:jc w:val="both"/>
        <w:rPr>
          <w:rFonts w:asciiTheme="majorHAnsi" w:hAnsiTheme="majorHAnsi"/>
          <w:sz w:val="22"/>
          <w:szCs w:val="22"/>
        </w:rPr>
      </w:pPr>
      <w:r w:rsidRPr="00647E60">
        <w:rPr>
          <w:rFonts w:asciiTheme="majorHAnsi" w:hAnsiTheme="majorHAnsi"/>
          <w:sz w:val="22"/>
          <w:szCs w:val="22"/>
        </w:rPr>
        <w:t>Update those who have signing authority with the bank as well as the CRA if applicable</w:t>
      </w:r>
    </w:p>
    <w:p w:rsidR="00687D87" w:rsidRPr="00647E60" w:rsidRDefault="00687D87" w:rsidP="00C267F3">
      <w:pPr>
        <w:pStyle w:val="styleafterautolinespacingatleast14pt"/>
        <w:spacing w:before="0" w:beforeAutospacing="0" w:after="60" w:afterAutospacing="0"/>
        <w:contextualSpacing/>
        <w:rPr>
          <w:rFonts w:asciiTheme="majorHAnsi" w:hAnsiTheme="majorHAnsi" w:cs="Times New Roman"/>
          <w:sz w:val="22"/>
          <w:szCs w:val="22"/>
        </w:rPr>
      </w:pPr>
    </w:p>
    <w:p w:rsidR="00D16948" w:rsidRPr="00647E60" w:rsidRDefault="00D16948" w:rsidP="00C267F3">
      <w:pPr>
        <w:pStyle w:val="styleafterautolinespacingatleast14pt"/>
        <w:spacing w:before="0" w:beforeAutospacing="0" w:after="60" w:afterAutospacing="0"/>
        <w:contextualSpacing/>
        <w:rPr>
          <w:rFonts w:asciiTheme="majorHAnsi" w:hAnsiTheme="majorHAnsi" w:cs="Times New Roman"/>
          <w:sz w:val="22"/>
          <w:szCs w:val="22"/>
        </w:rPr>
      </w:pPr>
    </w:p>
    <w:p w:rsidR="001E526C" w:rsidRPr="00647E60" w:rsidRDefault="001E526C" w:rsidP="00C267F3">
      <w:pPr>
        <w:pStyle w:val="styleafterautolinespacingatleast14pt"/>
        <w:spacing w:before="0" w:beforeAutospacing="0" w:after="60" w:afterAutospacing="0"/>
        <w:contextualSpacing/>
        <w:rPr>
          <w:rFonts w:asciiTheme="majorHAnsi" w:hAnsiTheme="majorHAnsi" w:cs="Times New Roman"/>
          <w:sz w:val="22"/>
          <w:szCs w:val="22"/>
        </w:rPr>
      </w:pPr>
    </w:p>
    <w:p w:rsidR="00F810D1" w:rsidRPr="008D2CF9" w:rsidRDefault="00261791" w:rsidP="00D0283A">
      <w:pPr>
        <w:contextualSpacing/>
        <w:jc w:val="center"/>
        <w:rPr>
          <w:rFonts w:asciiTheme="majorHAnsi" w:hAnsiTheme="majorHAnsi"/>
          <w:b/>
          <w:sz w:val="22"/>
          <w:szCs w:val="22"/>
          <w:u w:val="single"/>
        </w:rPr>
      </w:pPr>
      <w:r w:rsidRPr="008D2CF9">
        <w:rPr>
          <w:rFonts w:asciiTheme="majorHAnsi" w:hAnsiTheme="majorHAnsi"/>
          <w:sz w:val="22"/>
          <w:szCs w:val="22"/>
        </w:rPr>
        <w:br w:type="page"/>
      </w:r>
      <w:r w:rsidR="001912FA" w:rsidRPr="008D2CF9">
        <w:rPr>
          <w:rFonts w:asciiTheme="majorHAnsi" w:hAnsiTheme="majorHAnsi"/>
          <w:b/>
          <w:sz w:val="28"/>
          <w:szCs w:val="22"/>
          <w:u w:val="single"/>
        </w:rPr>
        <w:t>F</w:t>
      </w:r>
      <w:r w:rsidR="00BF50A2" w:rsidRPr="008D2CF9">
        <w:rPr>
          <w:rFonts w:asciiTheme="majorHAnsi" w:hAnsiTheme="majorHAnsi"/>
          <w:b/>
          <w:sz w:val="28"/>
          <w:szCs w:val="22"/>
          <w:u w:val="single"/>
        </w:rPr>
        <w:t>inancial Procedures</w:t>
      </w:r>
    </w:p>
    <w:p w:rsidR="00BF50A2" w:rsidRPr="008D2CF9" w:rsidRDefault="00BF50A2" w:rsidP="00BF50A2">
      <w:pPr>
        <w:pStyle w:val="Heading2"/>
        <w:contextualSpacing/>
        <w:rPr>
          <w:rFonts w:asciiTheme="majorHAnsi" w:hAnsiTheme="majorHAnsi"/>
          <w:b/>
          <w:i w:val="0"/>
          <w:sz w:val="22"/>
          <w:szCs w:val="22"/>
          <w:highlight w:val="yellow"/>
        </w:rPr>
      </w:pPr>
      <w:bookmarkStart w:id="8" w:name="_Toc206924008"/>
    </w:p>
    <w:p w:rsidR="00D0283A" w:rsidRPr="008D2CF9" w:rsidRDefault="00D0283A" w:rsidP="00D0283A">
      <w:pPr>
        <w:rPr>
          <w:rFonts w:asciiTheme="majorHAnsi" w:hAnsiTheme="majorHAnsi"/>
          <w:highlight w:val="yellow"/>
        </w:rPr>
      </w:pPr>
    </w:p>
    <w:p w:rsidR="00CD4925" w:rsidRPr="008D2CF9" w:rsidRDefault="00CD4925" w:rsidP="00D0283A">
      <w:pPr>
        <w:contextualSpacing/>
        <w:jc w:val="center"/>
        <w:rPr>
          <w:rFonts w:asciiTheme="majorHAnsi" w:hAnsiTheme="majorHAnsi"/>
          <w:b/>
          <w:sz w:val="28"/>
          <w:szCs w:val="22"/>
          <w:u w:val="single"/>
        </w:rPr>
      </w:pPr>
      <w:r w:rsidRPr="008D2CF9">
        <w:rPr>
          <w:rFonts w:asciiTheme="majorHAnsi" w:hAnsiTheme="majorHAnsi"/>
          <w:b/>
          <w:sz w:val="28"/>
          <w:szCs w:val="22"/>
          <w:u w:val="single"/>
        </w:rPr>
        <w:t xml:space="preserve">Payroll </w:t>
      </w:r>
      <w:r w:rsidR="001E526C" w:rsidRPr="008D2CF9">
        <w:rPr>
          <w:rFonts w:asciiTheme="majorHAnsi" w:hAnsiTheme="majorHAnsi"/>
          <w:b/>
          <w:sz w:val="28"/>
          <w:szCs w:val="22"/>
          <w:u w:val="single"/>
        </w:rPr>
        <w:t>Sage 50</w:t>
      </w:r>
    </w:p>
    <w:p w:rsidR="001E526C" w:rsidRPr="008D2CF9" w:rsidRDefault="001E526C" w:rsidP="00BF50A2">
      <w:pPr>
        <w:contextualSpacing/>
        <w:jc w:val="both"/>
        <w:rPr>
          <w:rFonts w:asciiTheme="majorHAnsi" w:hAnsiTheme="majorHAnsi"/>
          <w:i/>
          <w:sz w:val="22"/>
          <w:szCs w:val="22"/>
        </w:rPr>
      </w:pPr>
      <w:r w:rsidRPr="008D2CF9">
        <w:rPr>
          <w:rFonts w:asciiTheme="majorHAnsi" w:hAnsiTheme="majorHAnsi"/>
          <w:i/>
          <w:sz w:val="22"/>
          <w:szCs w:val="22"/>
        </w:rPr>
        <w:t>This is the work around version for those without the payroll module</w:t>
      </w:r>
    </w:p>
    <w:p w:rsidR="00261791" w:rsidRPr="008D2CF9" w:rsidRDefault="00261791" w:rsidP="00BF50A2">
      <w:pPr>
        <w:contextualSpacing/>
        <w:jc w:val="both"/>
        <w:rPr>
          <w:rFonts w:asciiTheme="majorHAnsi" w:hAnsiTheme="majorHAnsi"/>
          <w:i/>
          <w:sz w:val="22"/>
          <w:szCs w:val="22"/>
        </w:rPr>
      </w:pPr>
    </w:p>
    <w:p w:rsidR="001E526C" w:rsidRPr="008D2CF9" w:rsidRDefault="001E526C" w:rsidP="001E526C">
      <w:pPr>
        <w:rPr>
          <w:rFonts w:asciiTheme="majorHAnsi" w:hAnsiTheme="majorHAnsi"/>
          <w:sz w:val="22"/>
          <w:szCs w:val="22"/>
        </w:rPr>
      </w:pPr>
      <w:r w:rsidRPr="008D2CF9">
        <w:rPr>
          <w:rFonts w:asciiTheme="majorHAnsi" w:hAnsiTheme="majorHAnsi"/>
          <w:sz w:val="22"/>
          <w:szCs w:val="22"/>
        </w:rPr>
        <w:t xml:space="preserve">Make sure you have your </w:t>
      </w:r>
      <w:r w:rsidRPr="008D2CF9">
        <w:rPr>
          <w:rFonts w:asciiTheme="majorHAnsi" w:hAnsiTheme="majorHAnsi"/>
          <w:b/>
          <w:sz w:val="22"/>
          <w:szCs w:val="22"/>
        </w:rPr>
        <w:t>gross salary</w:t>
      </w:r>
      <w:r w:rsidRPr="008D2CF9">
        <w:rPr>
          <w:rFonts w:asciiTheme="majorHAnsi" w:hAnsiTheme="majorHAnsi"/>
          <w:sz w:val="22"/>
          <w:szCs w:val="22"/>
        </w:rPr>
        <w:t xml:space="preserve">, as well as your calculations for your deductions: </w:t>
      </w:r>
      <w:r w:rsidRPr="008D2CF9">
        <w:rPr>
          <w:rFonts w:asciiTheme="majorHAnsi" w:hAnsiTheme="majorHAnsi"/>
          <w:b/>
          <w:sz w:val="22"/>
          <w:szCs w:val="22"/>
        </w:rPr>
        <w:t xml:space="preserve">CPP, EI, Income Tax, </w:t>
      </w:r>
      <w:r w:rsidRPr="008D2CF9">
        <w:rPr>
          <w:rFonts w:asciiTheme="majorHAnsi" w:hAnsiTheme="majorHAnsi"/>
          <w:sz w:val="22"/>
          <w:szCs w:val="22"/>
        </w:rPr>
        <w:t xml:space="preserve">and </w:t>
      </w:r>
      <w:r w:rsidRPr="008D2CF9">
        <w:rPr>
          <w:rFonts w:asciiTheme="majorHAnsi" w:hAnsiTheme="majorHAnsi"/>
          <w:b/>
          <w:sz w:val="22"/>
          <w:szCs w:val="22"/>
        </w:rPr>
        <w:t>LTD</w:t>
      </w:r>
      <w:r w:rsidRPr="008D2CF9">
        <w:rPr>
          <w:rFonts w:asciiTheme="majorHAnsi" w:hAnsiTheme="majorHAnsi"/>
          <w:sz w:val="22"/>
          <w:szCs w:val="22"/>
        </w:rPr>
        <w:t xml:space="preserve"> handy before starting.</w:t>
      </w:r>
      <w:r w:rsidR="00D0283A" w:rsidRPr="008D2CF9">
        <w:rPr>
          <w:rFonts w:asciiTheme="majorHAnsi" w:hAnsiTheme="majorHAnsi"/>
          <w:sz w:val="22"/>
          <w:szCs w:val="22"/>
        </w:rPr>
        <w:t xml:space="preserve"> </w:t>
      </w:r>
      <w:r w:rsidRPr="008D2CF9">
        <w:rPr>
          <w:rFonts w:asciiTheme="majorHAnsi" w:hAnsiTheme="majorHAnsi"/>
          <w:sz w:val="22"/>
          <w:szCs w:val="22"/>
        </w:rPr>
        <w:t xml:space="preserve">Use the figures from the Payroll Deductions Online Calculator </w:t>
      </w:r>
      <w:hyperlink r:id="rId30" w:history="1">
        <w:r w:rsidRPr="008D2CF9">
          <w:rPr>
            <w:rStyle w:val="Hyperlink"/>
            <w:rFonts w:asciiTheme="majorHAnsi" w:hAnsiTheme="majorHAnsi"/>
            <w:sz w:val="22"/>
            <w:szCs w:val="22"/>
          </w:rPr>
          <w:t>http://www.cra-arc.gc.ca/esrvc-srvce/tx/bsnss/pdoc-eng.html</w:t>
        </w:r>
      </w:hyperlink>
      <w:r w:rsidRPr="008D2CF9">
        <w:rPr>
          <w:rFonts w:asciiTheme="majorHAnsi" w:hAnsiTheme="majorHAnsi"/>
          <w:sz w:val="22"/>
          <w:szCs w:val="22"/>
        </w:rPr>
        <w:t xml:space="preserve"> and save as a recurring transaction.</w:t>
      </w:r>
    </w:p>
    <w:p w:rsidR="001E526C" w:rsidRPr="008D2CF9" w:rsidRDefault="001E526C" w:rsidP="001E526C">
      <w:pPr>
        <w:rPr>
          <w:rFonts w:asciiTheme="majorHAnsi" w:hAnsiTheme="majorHAnsi"/>
          <w:sz w:val="22"/>
          <w:szCs w:val="22"/>
        </w:rPr>
      </w:pPr>
    </w:p>
    <w:p w:rsidR="001E526C" w:rsidRPr="008D2CF9" w:rsidRDefault="001E526C" w:rsidP="001E526C">
      <w:pPr>
        <w:jc w:val="both"/>
        <w:rPr>
          <w:rFonts w:asciiTheme="majorHAnsi" w:hAnsiTheme="majorHAnsi"/>
          <w:sz w:val="22"/>
          <w:szCs w:val="22"/>
        </w:rPr>
      </w:pPr>
      <w:r w:rsidRPr="008D2CF9">
        <w:rPr>
          <w:rFonts w:asciiTheme="majorHAnsi" w:hAnsiTheme="majorHAnsi"/>
          <w:sz w:val="22"/>
          <w:szCs w:val="22"/>
        </w:rPr>
        <w:t xml:space="preserve">LTD amounts can be calculated by LibraryCo. If you are unsure of the correct amount, contact </w:t>
      </w:r>
      <w:r w:rsidR="00ED756C">
        <w:rPr>
          <w:rFonts w:asciiTheme="majorHAnsi" w:hAnsiTheme="majorHAnsi"/>
          <w:sz w:val="22"/>
          <w:szCs w:val="22"/>
        </w:rPr>
        <w:t>HRlibraryco@lso.ca</w:t>
      </w:r>
      <w:r w:rsidRPr="008D2CF9">
        <w:rPr>
          <w:rFonts w:asciiTheme="majorHAnsi" w:hAnsiTheme="majorHAnsi"/>
          <w:sz w:val="22"/>
          <w:szCs w:val="22"/>
        </w:rPr>
        <w:t xml:space="preserve">. </w:t>
      </w:r>
    </w:p>
    <w:p w:rsidR="00D0283A" w:rsidRPr="008D2CF9" w:rsidRDefault="00D0283A" w:rsidP="001E526C">
      <w:pPr>
        <w:jc w:val="both"/>
        <w:rPr>
          <w:rFonts w:asciiTheme="majorHAnsi" w:hAnsiTheme="majorHAnsi"/>
          <w:sz w:val="22"/>
          <w:szCs w:val="22"/>
        </w:rPr>
      </w:pPr>
    </w:p>
    <w:p w:rsidR="001912FA" w:rsidRPr="008D2CF9" w:rsidRDefault="001912FA" w:rsidP="00D0283A">
      <w:pPr>
        <w:ind w:firstLine="720"/>
        <w:jc w:val="both"/>
        <w:rPr>
          <w:rFonts w:asciiTheme="majorHAnsi" w:hAnsiTheme="majorHAnsi"/>
          <w:sz w:val="22"/>
          <w:szCs w:val="22"/>
        </w:rPr>
      </w:pPr>
      <w:r w:rsidRPr="008D2CF9">
        <w:rPr>
          <w:rFonts w:asciiTheme="majorHAnsi" w:hAnsiTheme="majorHAnsi"/>
          <w:sz w:val="22"/>
          <w:szCs w:val="22"/>
        </w:rPr>
        <w:sym w:font="Wingdings" w:char="F0E0"/>
      </w:r>
      <w:r w:rsidRPr="008D2CF9">
        <w:rPr>
          <w:rFonts w:asciiTheme="majorHAnsi" w:hAnsiTheme="majorHAnsi"/>
          <w:sz w:val="22"/>
          <w:szCs w:val="22"/>
        </w:rPr>
        <w:t>To get the numbers to fill in the entry:</w:t>
      </w:r>
    </w:p>
    <w:p w:rsidR="001912FA" w:rsidRPr="008D2CF9" w:rsidRDefault="001912FA" w:rsidP="001912FA">
      <w:pPr>
        <w:pStyle w:val="ListParagraph"/>
        <w:numPr>
          <w:ilvl w:val="0"/>
          <w:numId w:val="35"/>
        </w:numPr>
        <w:contextualSpacing/>
        <w:rPr>
          <w:rFonts w:asciiTheme="majorHAnsi" w:hAnsiTheme="majorHAnsi"/>
          <w:sz w:val="22"/>
          <w:szCs w:val="22"/>
        </w:rPr>
      </w:pPr>
      <w:r w:rsidRPr="008D2CF9">
        <w:rPr>
          <w:rFonts w:asciiTheme="majorHAnsi" w:hAnsiTheme="majorHAnsi"/>
          <w:sz w:val="22"/>
          <w:szCs w:val="22"/>
        </w:rPr>
        <w:t>Open Simply&gt;Reports&gt;Financials&gt;Trial Balance</w:t>
      </w:r>
    </w:p>
    <w:p w:rsidR="001912FA" w:rsidRPr="008D2CF9" w:rsidRDefault="001912FA" w:rsidP="001912FA">
      <w:pPr>
        <w:pStyle w:val="ListParagraph"/>
        <w:numPr>
          <w:ilvl w:val="0"/>
          <w:numId w:val="35"/>
        </w:numPr>
        <w:contextualSpacing/>
        <w:rPr>
          <w:rFonts w:asciiTheme="majorHAnsi" w:hAnsiTheme="majorHAnsi"/>
          <w:sz w:val="22"/>
          <w:szCs w:val="22"/>
        </w:rPr>
      </w:pPr>
      <w:r w:rsidRPr="008D2CF9">
        <w:rPr>
          <w:rFonts w:asciiTheme="majorHAnsi" w:hAnsiTheme="majorHAnsi"/>
          <w:sz w:val="22"/>
          <w:szCs w:val="22"/>
        </w:rPr>
        <w:t>Make sure it’s on “Current Year” and set to the right month</w:t>
      </w:r>
    </w:p>
    <w:p w:rsidR="001912FA" w:rsidRPr="008D2CF9" w:rsidRDefault="001912FA" w:rsidP="001912FA">
      <w:pPr>
        <w:pStyle w:val="ListParagraph"/>
        <w:numPr>
          <w:ilvl w:val="0"/>
          <w:numId w:val="35"/>
        </w:numPr>
        <w:contextualSpacing/>
        <w:rPr>
          <w:rFonts w:asciiTheme="majorHAnsi" w:hAnsiTheme="majorHAnsi"/>
          <w:sz w:val="22"/>
          <w:szCs w:val="22"/>
        </w:rPr>
      </w:pPr>
      <w:r w:rsidRPr="008D2CF9">
        <w:rPr>
          <w:rFonts w:asciiTheme="majorHAnsi" w:hAnsiTheme="majorHAnsi"/>
          <w:sz w:val="22"/>
          <w:szCs w:val="22"/>
        </w:rPr>
        <w:t>Once in Trial Balance go to line “5410 – Librarian Salary” and click on the balance, then click on the balance of the last pay cheque, and the numbers will be there.</w:t>
      </w:r>
    </w:p>
    <w:p w:rsidR="001E526C" w:rsidRPr="008D2CF9" w:rsidRDefault="001E526C" w:rsidP="001E526C">
      <w:pPr>
        <w:rPr>
          <w:rFonts w:asciiTheme="majorHAnsi" w:hAnsiTheme="majorHAnsi"/>
          <w:sz w:val="22"/>
          <w:szCs w:val="22"/>
        </w:rPr>
      </w:pPr>
    </w:p>
    <w:p w:rsidR="00D0283A" w:rsidRPr="008D2CF9" w:rsidRDefault="00D0283A" w:rsidP="001E526C">
      <w:pPr>
        <w:rPr>
          <w:rFonts w:asciiTheme="majorHAnsi" w:hAnsiTheme="majorHAnsi"/>
          <w:sz w:val="22"/>
          <w:szCs w:val="22"/>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3916"/>
        <w:gridCol w:w="2557"/>
        <w:gridCol w:w="2389"/>
      </w:tblGrid>
      <w:tr w:rsidR="001E526C" w:rsidRPr="008D2CF9" w:rsidTr="008474C7">
        <w:tc>
          <w:tcPr>
            <w:tcW w:w="41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b/>
                <w:sz w:val="22"/>
                <w:szCs w:val="22"/>
              </w:rPr>
            </w:pPr>
            <w:r w:rsidRPr="008D2CF9">
              <w:rPr>
                <w:rFonts w:asciiTheme="majorHAnsi" w:hAnsiTheme="majorHAnsi"/>
                <w:b/>
                <w:sz w:val="22"/>
                <w:szCs w:val="22"/>
              </w:rPr>
              <w:t>Account</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b/>
                <w:sz w:val="22"/>
                <w:szCs w:val="22"/>
              </w:rPr>
            </w:pPr>
            <w:r w:rsidRPr="008D2CF9">
              <w:rPr>
                <w:rFonts w:asciiTheme="majorHAnsi" w:hAnsiTheme="majorHAnsi"/>
                <w:b/>
                <w:sz w:val="22"/>
                <w:szCs w:val="22"/>
              </w:rPr>
              <w:t xml:space="preserve">Debit </w:t>
            </w:r>
          </w:p>
        </w:tc>
        <w:tc>
          <w:tcPr>
            <w:tcW w:w="2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b/>
                <w:sz w:val="22"/>
                <w:szCs w:val="22"/>
              </w:rPr>
            </w:pPr>
            <w:r w:rsidRPr="008D2CF9">
              <w:rPr>
                <w:rFonts w:asciiTheme="majorHAnsi" w:hAnsiTheme="majorHAnsi"/>
                <w:b/>
                <w:sz w:val="22"/>
                <w:szCs w:val="22"/>
              </w:rPr>
              <w:t>Credit</w:t>
            </w: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5410 Librarian Salary</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5420 EI Employer Portion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5430 CPP Employer Portion</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 xml:space="preserve">2110 </w:t>
            </w:r>
            <w:r w:rsidR="00C320C0" w:rsidRPr="008D2CF9">
              <w:rPr>
                <w:rFonts w:asciiTheme="majorHAnsi" w:hAnsiTheme="majorHAnsi"/>
                <w:sz w:val="22"/>
                <w:szCs w:val="22"/>
              </w:rPr>
              <w:t>Accrued</w:t>
            </w:r>
            <w:r w:rsidRPr="008D2CF9">
              <w:rPr>
                <w:rFonts w:asciiTheme="majorHAnsi" w:hAnsiTheme="majorHAnsi"/>
                <w:sz w:val="22"/>
                <w:szCs w:val="22"/>
              </w:rPr>
              <w:t xml:space="preserve"> Liabilities</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2180 EI Payable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2185 CPP Payable</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2190 Income Tax</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2210 LTD</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8474C7">
        <w:tc>
          <w:tcPr>
            <w:tcW w:w="41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D0283A">
            <w:pPr>
              <w:jc w:val="right"/>
              <w:rPr>
                <w:rFonts w:asciiTheme="majorHAnsi" w:hAnsiTheme="majorHAnsi"/>
                <w:b/>
                <w:sz w:val="22"/>
                <w:szCs w:val="22"/>
              </w:rPr>
            </w:pPr>
            <w:r w:rsidRPr="008D2CF9">
              <w:rPr>
                <w:rFonts w:asciiTheme="majorHAnsi" w:hAnsiTheme="majorHAnsi"/>
                <w:b/>
                <w:sz w:val="22"/>
                <w:szCs w:val="22"/>
              </w:rPr>
              <w:t>Total</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515"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bl>
    <w:p w:rsidR="00D0283A" w:rsidRPr="008D2CF9" w:rsidRDefault="00D0283A" w:rsidP="001912FA">
      <w:pPr>
        <w:jc w:val="both"/>
        <w:rPr>
          <w:rFonts w:asciiTheme="majorHAnsi" w:hAnsiTheme="majorHAnsi"/>
          <w:sz w:val="22"/>
          <w:szCs w:val="22"/>
          <w:u w:val="single"/>
        </w:rPr>
      </w:pPr>
    </w:p>
    <w:p w:rsidR="001912FA" w:rsidRPr="008D2CF9" w:rsidRDefault="001912FA" w:rsidP="001912FA">
      <w:pPr>
        <w:jc w:val="both"/>
        <w:rPr>
          <w:rFonts w:asciiTheme="majorHAnsi" w:hAnsiTheme="majorHAnsi"/>
          <w:sz w:val="22"/>
          <w:szCs w:val="22"/>
          <w:u w:val="single"/>
        </w:rPr>
      </w:pPr>
      <w:r w:rsidRPr="008D2CF9">
        <w:rPr>
          <w:rFonts w:asciiTheme="majorHAnsi" w:hAnsiTheme="majorHAnsi"/>
          <w:sz w:val="22"/>
          <w:szCs w:val="22"/>
          <w:u w:val="single"/>
        </w:rPr>
        <w:t>NOTE:</w:t>
      </w:r>
    </w:p>
    <w:p w:rsidR="001912FA" w:rsidRPr="008D2CF9" w:rsidRDefault="001912FA" w:rsidP="001912FA">
      <w:pPr>
        <w:jc w:val="both"/>
        <w:rPr>
          <w:rFonts w:asciiTheme="majorHAnsi" w:hAnsiTheme="majorHAnsi"/>
          <w:sz w:val="22"/>
          <w:szCs w:val="22"/>
        </w:rPr>
      </w:pPr>
      <w:r w:rsidRPr="008D2CF9">
        <w:rPr>
          <w:rFonts w:asciiTheme="majorHAnsi" w:hAnsiTheme="majorHAnsi"/>
          <w:sz w:val="22"/>
          <w:szCs w:val="22"/>
        </w:rPr>
        <w:t xml:space="preserve">5441 Librarian Salary (or Technician Salary) </w:t>
      </w:r>
      <w:r w:rsidRPr="008D2CF9">
        <w:rPr>
          <w:rFonts w:asciiTheme="majorHAnsi" w:hAnsiTheme="majorHAnsi"/>
          <w:sz w:val="22"/>
          <w:szCs w:val="22"/>
        </w:rPr>
        <w:sym w:font="Wingdings" w:char="F0E0"/>
      </w:r>
      <w:r w:rsidRPr="008D2CF9">
        <w:rPr>
          <w:rFonts w:asciiTheme="majorHAnsi" w:hAnsiTheme="majorHAnsi"/>
          <w:sz w:val="22"/>
          <w:szCs w:val="22"/>
        </w:rPr>
        <w:t xml:space="preserve"> Your gross salary before any deductions</w:t>
      </w:r>
    </w:p>
    <w:p w:rsidR="001912FA" w:rsidRPr="008D2CF9" w:rsidRDefault="001912FA" w:rsidP="001912FA">
      <w:pPr>
        <w:jc w:val="both"/>
        <w:rPr>
          <w:rFonts w:asciiTheme="majorHAnsi" w:hAnsiTheme="majorHAnsi"/>
          <w:sz w:val="22"/>
          <w:szCs w:val="22"/>
        </w:rPr>
      </w:pPr>
      <w:r w:rsidRPr="008D2CF9">
        <w:rPr>
          <w:rFonts w:asciiTheme="majorHAnsi" w:hAnsiTheme="majorHAnsi"/>
          <w:sz w:val="22"/>
          <w:szCs w:val="22"/>
        </w:rPr>
        <w:t xml:space="preserve">2110 </w:t>
      </w:r>
      <w:proofErr w:type="spellStart"/>
      <w:r w:rsidRPr="008D2CF9">
        <w:rPr>
          <w:rFonts w:asciiTheme="majorHAnsi" w:hAnsiTheme="majorHAnsi"/>
          <w:sz w:val="22"/>
          <w:szCs w:val="22"/>
        </w:rPr>
        <w:t>Accured</w:t>
      </w:r>
      <w:proofErr w:type="spellEnd"/>
      <w:r w:rsidRPr="008D2CF9">
        <w:rPr>
          <w:rFonts w:asciiTheme="majorHAnsi" w:hAnsiTheme="majorHAnsi"/>
          <w:sz w:val="22"/>
          <w:szCs w:val="22"/>
        </w:rPr>
        <w:t xml:space="preserve"> </w:t>
      </w:r>
      <w:proofErr w:type="spellStart"/>
      <w:r w:rsidRPr="008D2CF9">
        <w:rPr>
          <w:rFonts w:asciiTheme="majorHAnsi" w:hAnsiTheme="majorHAnsi"/>
          <w:sz w:val="22"/>
          <w:szCs w:val="22"/>
        </w:rPr>
        <w:t>Liabilites</w:t>
      </w:r>
      <w:proofErr w:type="spellEnd"/>
      <w:r w:rsidRPr="008D2CF9">
        <w:rPr>
          <w:rFonts w:asciiTheme="majorHAnsi" w:hAnsiTheme="majorHAnsi"/>
          <w:sz w:val="22"/>
          <w:szCs w:val="22"/>
        </w:rPr>
        <w:t xml:space="preserve"> </w:t>
      </w:r>
      <w:r w:rsidRPr="008D2CF9">
        <w:rPr>
          <w:rFonts w:asciiTheme="majorHAnsi" w:hAnsiTheme="majorHAnsi"/>
          <w:sz w:val="22"/>
          <w:szCs w:val="22"/>
        </w:rPr>
        <w:sym w:font="Wingdings" w:char="F0E0"/>
      </w:r>
      <w:r w:rsidRPr="008D2CF9">
        <w:rPr>
          <w:rFonts w:asciiTheme="majorHAnsi" w:hAnsiTheme="majorHAnsi"/>
          <w:sz w:val="22"/>
          <w:szCs w:val="22"/>
        </w:rPr>
        <w:t xml:space="preserve"> Your actual take home</w:t>
      </w:r>
    </w:p>
    <w:p w:rsidR="001912FA" w:rsidRPr="008D2CF9" w:rsidRDefault="001912FA" w:rsidP="001912FA">
      <w:pPr>
        <w:jc w:val="both"/>
        <w:rPr>
          <w:rFonts w:asciiTheme="majorHAnsi" w:hAnsiTheme="majorHAnsi"/>
          <w:sz w:val="22"/>
          <w:szCs w:val="22"/>
        </w:rPr>
      </w:pPr>
    </w:p>
    <w:p w:rsidR="001E526C" w:rsidRPr="008D2CF9" w:rsidRDefault="001E526C" w:rsidP="00CD4925">
      <w:pPr>
        <w:jc w:val="both"/>
        <w:rPr>
          <w:rFonts w:asciiTheme="majorHAnsi" w:hAnsiTheme="majorHAnsi"/>
          <w:sz w:val="22"/>
          <w:szCs w:val="22"/>
        </w:rPr>
      </w:pPr>
      <w:r w:rsidRPr="008D2CF9">
        <w:rPr>
          <w:rFonts w:asciiTheme="majorHAnsi" w:hAnsiTheme="majorHAnsi"/>
          <w:sz w:val="22"/>
          <w:szCs w:val="22"/>
        </w:rPr>
        <w:t>Print a copy of the “Trial Balance Sheet” to keep with your pay stubs for accounting purposes.</w:t>
      </w:r>
    </w:p>
    <w:p w:rsidR="001E526C" w:rsidRPr="008D2CF9" w:rsidRDefault="001E526C" w:rsidP="00CD4925">
      <w:pPr>
        <w:jc w:val="both"/>
        <w:rPr>
          <w:rFonts w:asciiTheme="majorHAnsi" w:hAnsiTheme="majorHAnsi"/>
          <w:sz w:val="22"/>
          <w:szCs w:val="22"/>
        </w:rPr>
      </w:pPr>
    </w:p>
    <w:p w:rsidR="00D0283A" w:rsidRPr="008D2CF9" w:rsidRDefault="00D0283A" w:rsidP="00CD4925">
      <w:pPr>
        <w:jc w:val="both"/>
        <w:rPr>
          <w:rFonts w:asciiTheme="majorHAnsi" w:hAnsiTheme="majorHAnsi"/>
          <w:sz w:val="22"/>
          <w:szCs w:val="22"/>
        </w:rPr>
      </w:pPr>
    </w:p>
    <w:p w:rsidR="00D0283A" w:rsidRPr="008D2CF9" w:rsidRDefault="00D0283A" w:rsidP="00CD4925">
      <w:pPr>
        <w:jc w:val="both"/>
        <w:rPr>
          <w:rFonts w:asciiTheme="majorHAnsi" w:hAnsiTheme="majorHAnsi"/>
          <w:sz w:val="22"/>
          <w:szCs w:val="22"/>
        </w:rPr>
      </w:pPr>
    </w:p>
    <w:p w:rsidR="001E526C" w:rsidRPr="008D2CF9" w:rsidRDefault="001E526C" w:rsidP="00D0283A">
      <w:pPr>
        <w:jc w:val="center"/>
        <w:rPr>
          <w:rFonts w:asciiTheme="majorHAnsi" w:hAnsiTheme="majorHAnsi"/>
          <w:b/>
          <w:sz w:val="28"/>
          <w:szCs w:val="22"/>
          <w:u w:val="single"/>
        </w:rPr>
      </w:pPr>
      <w:r w:rsidRPr="008D2CF9">
        <w:rPr>
          <w:rFonts w:asciiTheme="majorHAnsi" w:hAnsiTheme="majorHAnsi"/>
          <w:b/>
          <w:sz w:val="28"/>
          <w:szCs w:val="22"/>
          <w:u w:val="single"/>
        </w:rPr>
        <w:t>Source Deductions Sage 50</w:t>
      </w:r>
    </w:p>
    <w:p w:rsidR="001E526C" w:rsidRPr="008D2CF9" w:rsidRDefault="001E526C" w:rsidP="00CD4925">
      <w:pPr>
        <w:jc w:val="both"/>
        <w:rPr>
          <w:rFonts w:asciiTheme="majorHAnsi" w:hAnsiTheme="majorHAnsi"/>
          <w:i/>
          <w:sz w:val="22"/>
          <w:szCs w:val="22"/>
        </w:rPr>
      </w:pPr>
      <w:r w:rsidRPr="008D2CF9">
        <w:rPr>
          <w:rFonts w:asciiTheme="majorHAnsi" w:hAnsiTheme="majorHAnsi"/>
          <w:i/>
          <w:sz w:val="22"/>
          <w:szCs w:val="22"/>
        </w:rPr>
        <w:t>Again, this is the work around version</w:t>
      </w:r>
    </w:p>
    <w:p w:rsidR="00D16948" w:rsidRPr="008D2CF9" w:rsidRDefault="00D16948" w:rsidP="00CD4925">
      <w:pPr>
        <w:jc w:val="both"/>
        <w:rPr>
          <w:rFonts w:asciiTheme="majorHAnsi" w:hAnsiTheme="majorHAnsi"/>
          <w:sz w:val="22"/>
          <w:szCs w:val="22"/>
        </w:rPr>
      </w:pPr>
    </w:p>
    <w:p w:rsidR="00D16948" w:rsidRPr="008D2CF9" w:rsidRDefault="00CD4925" w:rsidP="00CD4925">
      <w:pPr>
        <w:jc w:val="both"/>
        <w:rPr>
          <w:rFonts w:asciiTheme="majorHAnsi" w:hAnsiTheme="majorHAnsi"/>
          <w:sz w:val="22"/>
          <w:szCs w:val="22"/>
        </w:rPr>
      </w:pPr>
      <w:r w:rsidRPr="008D2CF9">
        <w:rPr>
          <w:rFonts w:asciiTheme="majorHAnsi" w:hAnsiTheme="majorHAnsi"/>
          <w:sz w:val="22"/>
          <w:szCs w:val="22"/>
        </w:rPr>
        <w:t>One per month by the 15</w:t>
      </w:r>
      <w:r w:rsidRPr="008D2CF9">
        <w:rPr>
          <w:rFonts w:asciiTheme="majorHAnsi" w:hAnsiTheme="majorHAnsi"/>
          <w:sz w:val="22"/>
          <w:szCs w:val="22"/>
          <w:vertAlign w:val="superscript"/>
        </w:rPr>
        <w:t>th</w:t>
      </w:r>
      <w:r w:rsidRPr="008D2CF9">
        <w:rPr>
          <w:rFonts w:asciiTheme="majorHAnsi" w:hAnsiTheme="majorHAnsi"/>
          <w:sz w:val="22"/>
          <w:szCs w:val="22"/>
        </w:rPr>
        <w:t xml:space="preserve"> Source Deduction Remittance to Receiver General (Canada Revenue Agency) must be completed</w:t>
      </w:r>
      <w:r w:rsidR="00D16948" w:rsidRPr="008D2CF9">
        <w:rPr>
          <w:rFonts w:asciiTheme="majorHAnsi" w:hAnsiTheme="majorHAnsi"/>
          <w:sz w:val="22"/>
          <w:szCs w:val="22"/>
        </w:rPr>
        <w:t>.</w:t>
      </w:r>
    </w:p>
    <w:p w:rsidR="001E526C" w:rsidRPr="008D2CF9" w:rsidRDefault="001E526C" w:rsidP="00CD4925">
      <w:pPr>
        <w:jc w:val="both"/>
        <w:rPr>
          <w:rFonts w:asciiTheme="majorHAnsi" w:hAnsiTheme="majorHAnsi"/>
          <w:sz w:val="22"/>
          <w:szCs w:val="22"/>
        </w:rPr>
      </w:pPr>
      <w:r w:rsidRPr="008D2CF9">
        <w:rPr>
          <w:rFonts w:asciiTheme="majorHAnsi" w:hAnsiTheme="majorHAnsi"/>
          <w:sz w:val="22"/>
          <w:szCs w:val="22"/>
        </w:rPr>
        <w:t>Open your General Journal:</w:t>
      </w:r>
    </w:p>
    <w:p w:rsidR="001E526C" w:rsidRPr="008D2CF9" w:rsidRDefault="001E526C" w:rsidP="00CD4925">
      <w:pPr>
        <w:jc w:val="both"/>
        <w:rPr>
          <w:rFonts w:asciiTheme="majorHAnsi" w:hAnsiTheme="majorHAnsi"/>
          <w:sz w:val="22"/>
          <w:szCs w:val="22"/>
        </w:rPr>
      </w:pPr>
    </w:p>
    <w:tbl>
      <w:tblPr>
        <w:tblW w:w="0" w:type="auto"/>
        <w:tblCellMar>
          <w:left w:w="0" w:type="dxa"/>
          <w:right w:w="0" w:type="dxa"/>
        </w:tblCellMar>
        <w:tblLook w:val="04A0" w:firstRow="1" w:lastRow="0" w:firstColumn="1" w:lastColumn="0" w:noHBand="0" w:noVBand="1"/>
      </w:tblPr>
      <w:tblGrid>
        <w:gridCol w:w="2966"/>
        <w:gridCol w:w="2948"/>
        <w:gridCol w:w="2948"/>
      </w:tblGrid>
      <w:tr w:rsidR="001E526C" w:rsidRPr="008D2CF9" w:rsidTr="001E526C">
        <w:tc>
          <w:tcPr>
            <w:tcW w:w="2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b/>
                <w:sz w:val="22"/>
                <w:szCs w:val="22"/>
              </w:rPr>
            </w:pPr>
            <w:r w:rsidRPr="008D2CF9">
              <w:rPr>
                <w:rFonts w:asciiTheme="majorHAnsi" w:hAnsiTheme="majorHAnsi"/>
                <w:b/>
                <w:sz w:val="22"/>
                <w:szCs w:val="22"/>
              </w:rPr>
              <w:t>Account</w:t>
            </w:r>
          </w:p>
        </w:tc>
        <w:tc>
          <w:tcPr>
            <w:tcW w:w="2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b/>
                <w:sz w:val="22"/>
                <w:szCs w:val="22"/>
              </w:rPr>
            </w:pPr>
            <w:r w:rsidRPr="008D2CF9">
              <w:rPr>
                <w:rFonts w:asciiTheme="majorHAnsi" w:hAnsiTheme="majorHAnsi"/>
                <w:b/>
                <w:sz w:val="22"/>
                <w:szCs w:val="22"/>
              </w:rPr>
              <w:t>Debit</w:t>
            </w:r>
          </w:p>
        </w:tc>
        <w:tc>
          <w:tcPr>
            <w:tcW w:w="2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b/>
                <w:sz w:val="22"/>
                <w:szCs w:val="22"/>
              </w:rPr>
            </w:pPr>
            <w:r w:rsidRPr="008D2CF9">
              <w:rPr>
                <w:rFonts w:asciiTheme="majorHAnsi" w:hAnsiTheme="majorHAnsi"/>
                <w:b/>
                <w:sz w:val="22"/>
                <w:szCs w:val="22"/>
              </w:rPr>
              <w:t>Credit</w:t>
            </w:r>
          </w:p>
        </w:tc>
      </w:tr>
      <w:tr w:rsidR="001E526C" w:rsidRPr="008D2CF9" w:rsidTr="001E526C">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2180 EI Payable</w:t>
            </w: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1E526C">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2185 CPP Payable</w:t>
            </w: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1E526C">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2190 Income Tax</w:t>
            </w: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1E526C">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sz w:val="22"/>
                <w:szCs w:val="22"/>
              </w:rPr>
            </w:pPr>
            <w:r w:rsidRPr="008D2CF9">
              <w:rPr>
                <w:rFonts w:asciiTheme="majorHAnsi" w:hAnsiTheme="majorHAnsi"/>
                <w:sz w:val="22"/>
                <w:szCs w:val="22"/>
              </w:rPr>
              <w:t>1060 Chequing Account</w:t>
            </w: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r w:rsidR="001E526C" w:rsidRPr="008D2CF9" w:rsidTr="001E526C">
        <w:tc>
          <w:tcPr>
            <w:tcW w:w="2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526C" w:rsidRPr="008D2CF9" w:rsidRDefault="001E526C" w:rsidP="008474C7">
            <w:pPr>
              <w:rPr>
                <w:rFonts w:asciiTheme="majorHAnsi" w:hAnsiTheme="majorHAnsi"/>
                <w:b/>
                <w:sz w:val="22"/>
                <w:szCs w:val="22"/>
              </w:rPr>
            </w:pPr>
            <w:r w:rsidRPr="008D2CF9">
              <w:rPr>
                <w:rFonts w:asciiTheme="majorHAnsi" w:hAnsiTheme="majorHAnsi"/>
                <w:b/>
                <w:sz w:val="22"/>
                <w:szCs w:val="22"/>
              </w:rPr>
              <w:t>Total</w:t>
            </w: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1E526C" w:rsidRPr="008D2CF9" w:rsidRDefault="001E526C" w:rsidP="008474C7">
            <w:pPr>
              <w:rPr>
                <w:rFonts w:asciiTheme="majorHAnsi" w:hAnsiTheme="majorHAnsi"/>
                <w:sz w:val="22"/>
                <w:szCs w:val="22"/>
              </w:rPr>
            </w:pPr>
          </w:p>
        </w:tc>
      </w:tr>
    </w:tbl>
    <w:p w:rsidR="001E526C" w:rsidRPr="008D2CF9" w:rsidRDefault="001E526C" w:rsidP="00CD4925">
      <w:pPr>
        <w:jc w:val="both"/>
        <w:rPr>
          <w:rFonts w:asciiTheme="majorHAnsi" w:hAnsiTheme="majorHAnsi"/>
          <w:sz w:val="22"/>
          <w:szCs w:val="22"/>
        </w:rPr>
      </w:pPr>
    </w:p>
    <w:p w:rsidR="001E526C" w:rsidRPr="008D2CF9" w:rsidRDefault="001E526C" w:rsidP="001E526C">
      <w:pPr>
        <w:pStyle w:val="ListParagraph"/>
        <w:numPr>
          <w:ilvl w:val="0"/>
          <w:numId w:val="34"/>
        </w:numPr>
        <w:contextualSpacing/>
        <w:rPr>
          <w:rFonts w:asciiTheme="majorHAnsi" w:hAnsiTheme="majorHAnsi"/>
          <w:sz w:val="22"/>
          <w:szCs w:val="22"/>
        </w:rPr>
      </w:pPr>
      <w:r w:rsidRPr="008D2CF9">
        <w:rPr>
          <w:rFonts w:asciiTheme="majorHAnsi" w:hAnsiTheme="majorHAnsi"/>
          <w:sz w:val="22"/>
          <w:szCs w:val="22"/>
        </w:rPr>
        <w:t>To get these numbers</w:t>
      </w:r>
    </w:p>
    <w:p w:rsidR="001E526C" w:rsidRPr="008D2CF9" w:rsidRDefault="001E526C" w:rsidP="001E526C">
      <w:pPr>
        <w:pStyle w:val="ListParagraph"/>
        <w:numPr>
          <w:ilvl w:val="0"/>
          <w:numId w:val="35"/>
        </w:numPr>
        <w:contextualSpacing/>
        <w:rPr>
          <w:rFonts w:asciiTheme="majorHAnsi" w:hAnsiTheme="majorHAnsi"/>
          <w:sz w:val="22"/>
          <w:szCs w:val="22"/>
        </w:rPr>
      </w:pPr>
      <w:r w:rsidRPr="008D2CF9">
        <w:rPr>
          <w:rFonts w:asciiTheme="majorHAnsi" w:hAnsiTheme="majorHAnsi"/>
          <w:sz w:val="22"/>
          <w:szCs w:val="22"/>
        </w:rPr>
        <w:t>Open Simply&gt;Reports&gt;Financials&gt;Transactions by Account</w:t>
      </w:r>
    </w:p>
    <w:p w:rsidR="001E526C" w:rsidRPr="008D2CF9" w:rsidRDefault="001E526C" w:rsidP="001E526C">
      <w:pPr>
        <w:pStyle w:val="ListParagraph"/>
        <w:numPr>
          <w:ilvl w:val="0"/>
          <w:numId w:val="35"/>
        </w:numPr>
        <w:contextualSpacing/>
        <w:rPr>
          <w:rFonts w:asciiTheme="majorHAnsi" w:hAnsiTheme="majorHAnsi"/>
          <w:sz w:val="22"/>
          <w:szCs w:val="22"/>
        </w:rPr>
      </w:pPr>
      <w:r w:rsidRPr="008D2CF9">
        <w:rPr>
          <w:rFonts w:asciiTheme="majorHAnsi" w:hAnsiTheme="majorHAnsi"/>
          <w:sz w:val="22"/>
          <w:szCs w:val="22"/>
        </w:rPr>
        <w:t>Make sure it’s on “Current Year” and set to the right month for your remittance.</w:t>
      </w:r>
    </w:p>
    <w:p w:rsidR="001E526C" w:rsidRPr="008D2CF9" w:rsidRDefault="001E526C" w:rsidP="001E526C">
      <w:pPr>
        <w:pStyle w:val="ListParagraph"/>
        <w:numPr>
          <w:ilvl w:val="0"/>
          <w:numId w:val="35"/>
        </w:numPr>
        <w:contextualSpacing/>
        <w:rPr>
          <w:rFonts w:asciiTheme="majorHAnsi" w:hAnsiTheme="majorHAnsi"/>
          <w:sz w:val="22"/>
          <w:szCs w:val="22"/>
        </w:rPr>
      </w:pPr>
      <w:r w:rsidRPr="008D2CF9">
        <w:rPr>
          <w:rFonts w:asciiTheme="majorHAnsi" w:hAnsiTheme="majorHAnsi"/>
          <w:sz w:val="22"/>
          <w:szCs w:val="22"/>
        </w:rPr>
        <w:t>Select “2180 EI Payable”, “2185 CPP Payable” and “2190 Income Tax Payable” and click ok</w:t>
      </w:r>
    </w:p>
    <w:p w:rsidR="001E526C" w:rsidRPr="008D2CF9" w:rsidRDefault="001E526C" w:rsidP="00CD4925">
      <w:pPr>
        <w:jc w:val="both"/>
        <w:rPr>
          <w:rFonts w:asciiTheme="majorHAnsi" w:hAnsiTheme="majorHAnsi"/>
          <w:sz w:val="22"/>
          <w:szCs w:val="22"/>
        </w:rPr>
      </w:pPr>
    </w:p>
    <w:p w:rsidR="00D0283A" w:rsidRPr="008D2CF9" w:rsidRDefault="00D0283A" w:rsidP="00CD4925">
      <w:pPr>
        <w:jc w:val="both"/>
        <w:rPr>
          <w:rFonts w:asciiTheme="majorHAnsi" w:hAnsiTheme="majorHAnsi"/>
          <w:sz w:val="22"/>
          <w:szCs w:val="22"/>
        </w:rPr>
      </w:pPr>
    </w:p>
    <w:p w:rsidR="00C320C0" w:rsidRPr="008D2CF9" w:rsidRDefault="00C320C0" w:rsidP="00D0283A">
      <w:pPr>
        <w:jc w:val="center"/>
        <w:rPr>
          <w:rFonts w:asciiTheme="majorHAnsi" w:hAnsiTheme="majorHAnsi"/>
          <w:sz w:val="28"/>
          <w:szCs w:val="22"/>
          <w:u w:val="single"/>
        </w:rPr>
      </w:pPr>
      <w:r w:rsidRPr="008D2CF9">
        <w:rPr>
          <w:rFonts w:asciiTheme="majorHAnsi" w:hAnsiTheme="majorHAnsi"/>
          <w:b/>
          <w:sz w:val="28"/>
          <w:szCs w:val="22"/>
          <w:u w:val="single"/>
        </w:rPr>
        <w:t>Opening and Closing Fiscal Year in Sage 50</w:t>
      </w:r>
    </w:p>
    <w:p w:rsidR="00C320C0" w:rsidRPr="008D2CF9" w:rsidRDefault="00C320C0" w:rsidP="00C320C0">
      <w:pPr>
        <w:jc w:val="both"/>
        <w:rPr>
          <w:rFonts w:asciiTheme="majorHAnsi" w:hAnsiTheme="majorHAnsi"/>
          <w:sz w:val="22"/>
          <w:szCs w:val="22"/>
        </w:rPr>
      </w:pPr>
    </w:p>
    <w:p w:rsidR="00C320C0" w:rsidRPr="008D2CF9" w:rsidRDefault="00C320C0" w:rsidP="00C320C0">
      <w:pPr>
        <w:numPr>
          <w:ilvl w:val="0"/>
          <w:numId w:val="42"/>
        </w:numPr>
        <w:contextualSpacing/>
        <w:rPr>
          <w:rFonts w:asciiTheme="majorHAnsi" w:hAnsiTheme="majorHAnsi"/>
          <w:sz w:val="22"/>
          <w:szCs w:val="22"/>
        </w:rPr>
      </w:pPr>
      <w:r w:rsidRPr="008D2CF9">
        <w:rPr>
          <w:rFonts w:asciiTheme="majorHAnsi" w:hAnsiTheme="majorHAnsi"/>
          <w:sz w:val="22"/>
          <w:szCs w:val="22"/>
        </w:rPr>
        <w:t xml:space="preserve">Complete final transactions for year end – all deposits and invoices </w:t>
      </w:r>
    </w:p>
    <w:p w:rsidR="00C320C0" w:rsidRPr="008D2CF9" w:rsidRDefault="00C320C0" w:rsidP="00C320C0">
      <w:pPr>
        <w:numPr>
          <w:ilvl w:val="0"/>
          <w:numId w:val="42"/>
        </w:numPr>
        <w:contextualSpacing/>
        <w:rPr>
          <w:rFonts w:asciiTheme="majorHAnsi" w:hAnsiTheme="majorHAnsi"/>
          <w:sz w:val="22"/>
          <w:szCs w:val="22"/>
        </w:rPr>
      </w:pPr>
      <w:r w:rsidRPr="008D2CF9">
        <w:rPr>
          <w:rFonts w:asciiTheme="majorHAnsi" w:hAnsiTheme="majorHAnsi"/>
          <w:sz w:val="22"/>
          <w:szCs w:val="22"/>
        </w:rPr>
        <w:t>Complete year end account reconciliation</w:t>
      </w:r>
    </w:p>
    <w:p w:rsidR="00C320C0" w:rsidRPr="008D2CF9" w:rsidRDefault="00C320C0" w:rsidP="00C320C0">
      <w:pPr>
        <w:numPr>
          <w:ilvl w:val="0"/>
          <w:numId w:val="42"/>
        </w:numPr>
        <w:contextualSpacing/>
        <w:rPr>
          <w:rFonts w:asciiTheme="majorHAnsi" w:hAnsiTheme="majorHAnsi"/>
          <w:sz w:val="22"/>
          <w:szCs w:val="22"/>
        </w:rPr>
      </w:pPr>
      <w:r w:rsidRPr="008D2CF9">
        <w:rPr>
          <w:rFonts w:asciiTheme="majorHAnsi" w:hAnsiTheme="majorHAnsi"/>
          <w:sz w:val="22"/>
          <w:szCs w:val="22"/>
        </w:rPr>
        <w:t>Backup your fiscal year</w:t>
      </w:r>
    </w:p>
    <w:p w:rsidR="00C320C0" w:rsidRPr="008D2CF9" w:rsidRDefault="00C320C0" w:rsidP="00C320C0">
      <w:pPr>
        <w:contextualSpacing/>
        <w:rPr>
          <w:rFonts w:asciiTheme="majorHAnsi" w:hAnsiTheme="majorHAnsi"/>
          <w:b/>
          <w:sz w:val="22"/>
          <w:szCs w:val="22"/>
          <w:u w:val="single"/>
        </w:rPr>
      </w:pPr>
    </w:p>
    <w:p w:rsidR="00C320C0" w:rsidRPr="008D2CF9" w:rsidRDefault="00C320C0" w:rsidP="00C320C0">
      <w:pPr>
        <w:contextualSpacing/>
        <w:rPr>
          <w:rFonts w:asciiTheme="majorHAnsi" w:hAnsiTheme="majorHAnsi"/>
          <w:b/>
          <w:sz w:val="22"/>
          <w:szCs w:val="22"/>
          <w:u w:val="single"/>
        </w:rPr>
      </w:pPr>
      <w:r w:rsidRPr="008D2CF9">
        <w:rPr>
          <w:rFonts w:asciiTheme="majorHAnsi" w:hAnsiTheme="majorHAnsi"/>
          <w:b/>
          <w:sz w:val="22"/>
          <w:szCs w:val="22"/>
          <w:u w:val="single"/>
        </w:rPr>
        <w:t>To Close and Open:</w:t>
      </w:r>
    </w:p>
    <w:p w:rsidR="00C320C0" w:rsidRPr="008D2CF9" w:rsidRDefault="00C320C0" w:rsidP="00C320C0">
      <w:pPr>
        <w:contextualSpacing/>
        <w:rPr>
          <w:rFonts w:asciiTheme="majorHAnsi" w:hAnsiTheme="majorHAnsi"/>
          <w:sz w:val="22"/>
          <w:szCs w:val="22"/>
        </w:rPr>
      </w:pPr>
      <w:r w:rsidRPr="008D2CF9">
        <w:rPr>
          <w:rFonts w:asciiTheme="majorHAnsi" w:hAnsiTheme="majorHAnsi"/>
          <w:sz w:val="22"/>
          <w:szCs w:val="22"/>
        </w:rPr>
        <w:t>Go to Maintenance &gt; Start New Year</w:t>
      </w:r>
    </w:p>
    <w:p w:rsidR="00C320C0" w:rsidRPr="008D2CF9" w:rsidRDefault="00C320C0" w:rsidP="00C320C0">
      <w:pPr>
        <w:ind w:firstLine="720"/>
        <w:contextualSpacing/>
        <w:rPr>
          <w:rFonts w:asciiTheme="majorHAnsi" w:hAnsiTheme="majorHAnsi"/>
          <w:sz w:val="22"/>
          <w:szCs w:val="22"/>
        </w:rPr>
      </w:pPr>
      <w:r w:rsidRPr="008D2CF9">
        <w:rPr>
          <w:rFonts w:asciiTheme="majorHAnsi" w:hAnsiTheme="majorHAnsi"/>
          <w:sz w:val="22"/>
          <w:szCs w:val="22"/>
        </w:rPr>
        <w:sym w:font="Wingdings" w:char="F0E0"/>
      </w:r>
      <w:r w:rsidRPr="008D2CF9">
        <w:rPr>
          <w:rFonts w:asciiTheme="majorHAnsi" w:hAnsiTheme="majorHAnsi"/>
          <w:sz w:val="22"/>
          <w:szCs w:val="22"/>
        </w:rPr>
        <w:t>choose your settings accordingly, everything will be set up for you</w:t>
      </w:r>
    </w:p>
    <w:p w:rsidR="00C320C0" w:rsidRPr="008D2CF9" w:rsidRDefault="00C320C0" w:rsidP="00C320C0">
      <w:pPr>
        <w:ind w:firstLine="720"/>
        <w:contextualSpacing/>
        <w:rPr>
          <w:rFonts w:asciiTheme="majorHAnsi" w:hAnsiTheme="majorHAnsi"/>
          <w:sz w:val="22"/>
          <w:szCs w:val="22"/>
        </w:rPr>
      </w:pPr>
      <w:r w:rsidRPr="008D2CF9">
        <w:rPr>
          <w:rFonts w:asciiTheme="majorHAnsi" w:hAnsiTheme="majorHAnsi"/>
          <w:sz w:val="22"/>
          <w:szCs w:val="22"/>
        </w:rPr>
        <w:sym w:font="Wingdings" w:char="F0E0"/>
      </w:r>
      <w:r w:rsidRPr="008D2CF9">
        <w:rPr>
          <w:rFonts w:asciiTheme="majorHAnsi" w:hAnsiTheme="majorHAnsi"/>
          <w:sz w:val="22"/>
          <w:szCs w:val="22"/>
        </w:rPr>
        <w:t>Save new file as your 2018 budget</w:t>
      </w:r>
    </w:p>
    <w:p w:rsidR="00C320C0" w:rsidRDefault="00C320C0" w:rsidP="00C320C0">
      <w:pPr>
        <w:contextualSpacing/>
        <w:rPr>
          <w:rFonts w:asciiTheme="majorHAnsi" w:hAnsiTheme="majorHAnsi"/>
          <w:sz w:val="22"/>
          <w:szCs w:val="22"/>
        </w:rPr>
      </w:pPr>
    </w:p>
    <w:p w:rsidR="008D2CF9" w:rsidRPr="008D2CF9" w:rsidRDefault="008D2CF9" w:rsidP="00C320C0">
      <w:pPr>
        <w:contextualSpacing/>
        <w:rPr>
          <w:rFonts w:asciiTheme="majorHAnsi" w:hAnsiTheme="majorHAnsi"/>
          <w:sz w:val="22"/>
          <w:szCs w:val="22"/>
        </w:rPr>
      </w:pPr>
    </w:p>
    <w:p w:rsidR="00C320C0" w:rsidRPr="008D2CF9" w:rsidRDefault="00C320C0" w:rsidP="00D0283A">
      <w:pPr>
        <w:contextualSpacing/>
        <w:jc w:val="center"/>
        <w:rPr>
          <w:rFonts w:asciiTheme="majorHAnsi" w:hAnsiTheme="majorHAnsi"/>
          <w:sz w:val="28"/>
          <w:szCs w:val="22"/>
        </w:rPr>
      </w:pPr>
      <w:r w:rsidRPr="008D2CF9">
        <w:rPr>
          <w:rFonts w:asciiTheme="majorHAnsi" w:hAnsiTheme="majorHAnsi"/>
          <w:b/>
          <w:sz w:val="28"/>
          <w:szCs w:val="22"/>
          <w:u w:val="single"/>
        </w:rPr>
        <w:t>T4</w:t>
      </w:r>
      <w:r w:rsidR="00D0283A" w:rsidRPr="008D2CF9">
        <w:rPr>
          <w:rFonts w:asciiTheme="majorHAnsi" w:hAnsiTheme="majorHAnsi"/>
          <w:b/>
          <w:sz w:val="28"/>
          <w:szCs w:val="22"/>
          <w:u w:val="single"/>
        </w:rPr>
        <w:t xml:space="preserve"> (if applicable)</w:t>
      </w:r>
    </w:p>
    <w:p w:rsidR="00D0283A" w:rsidRPr="008D2CF9" w:rsidRDefault="00D0283A" w:rsidP="00C320C0">
      <w:pPr>
        <w:contextualSpacing/>
        <w:rPr>
          <w:rFonts w:asciiTheme="majorHAnsi" w:hAnsiTheme="majorHAnsi"/>
          <w:sz w:val="22"/>
          <w:szCs w:val="22"/>
        </w:rPr>
      </w:pPr>
    </w:p>
    <w:p w:rsidR="008D2CF9" w:rsidRPr="008D2CF9" w:rsidRDefault="008D2CF9" w:rsidP="008D2CF9">
      <w:pPr>
        <w:contextualSpacing/>
        <w:rPr>
          <w:rFonts w:asciiTheme="majorHAnsi" w:hAnsiTheme="majorHAnsi"/>
          <w:sz w:val="22"/>
          <w:szCs w:val="22"/>
        </w:rPr>
      </w:pPr>
      <w:r w:rsidRPr="008D2CF9">
        <w:rPr>
          <w:rFonts w:asciiTheme="majorHAnsi" w:hAnsiTheme="majorHAnsi"/>
          <w:sz w:val="22"/>
          <w:szCs w:val="22"/>
        </w:rPr>
        <w:t xml:space="preserve">If you </w:t>
      </w:r>
      <w:r w:rsidRPr="008D2CF9">
        <w:rPr>
          <w:rFonts w:asciiTheme="majorHAnsi" w:hAnsiTheme="majorHAnsi"/>
          <w:b/>
          <w:sz w:val="22"/>
          <w:szCs w:val="22"/>
        </w:rPr>
        <w:t>do not</w:t>
      </w:r>
      <w:r w:rsidRPr="008D2CF9">
        <w:rPr>
          <w:rFonts w:asciiTheme="majorHAnsi" w:hAnsiTheme="majorHAnsi"/>
          <w:sz w:val="22"/>
          <w:szCs w:val="22"/>
        </w:rPr>
        <w:t xml:space="preserve"> have payroll, you will want to print off a “Transactions by Account” record for 1 January 2017 to 31 December 2017, make sure you select “2180”, “2185”, “2190”, “5410”, “5420”, “5430”</w:t>
      </w:r>
    </w:p>
    <w:p w:rsidR="008D2CF9" w:rsidRPr="008D2CF9" w:rsidRDefault="008D2CF9" w:rsidP="008D2CF9">
      <w:pPr>
        <w:contextualSpacing/>
        <w:rPr>
          <w:rFonts w:asciiTheme="majorHAnsi" w:hAnsiTheme="majorHAnsi"/>
          <w:sz w:val="22"/>
          <w:szCs w:val="22"/>
        </w:rPr>
      </w:pPr>
      <w:r w:rsidRPr="008D2CF9">
        <w:rPr>
          <w:rFonts w:asciiTheme="majorHAnsi" w:hAnsiTheme="majorHAnsi"/>
          <w:b/>
          <w:sz w:val="22"/>
          <w:szCs w:val="22"/>
          <w:u w:val="single"/>
        </w:rPr>
        <w:t>NOTE</w:t>
      </w:r>
      <w:r w:rsidRPr="008D2CF9">
        <w:rPr>
          <w:rFonts w:asciiTheme="majorHAnsi" w:hAnsiTheme="majorHAnsi"/>
          <w:sz w:val="22"/>
          <w:szCs w:val="22"/>
        </w:rPr>
        <w:t>: Amounts for the forms should be taken from the “</w:t>
      </w:r>
      <w:r w:rsidRPr="008D2CF9">
        <w:rPr>
          <w:rFonts w:asciiTheme="majorHAnsi" w:hAnsiTheme="majorHAnsi"/>
          <w:sz w:val="22"/>
          <w:szCs w:val="22"/>
          <w:u w:val="single"/>
        </w:rPr>
        <w:t>Credits</w:t>
      </w:r>
      <w:r w:rsidRPr="008D2CF9">
        <w:rPr>
          <w:rFonts w:asciiTheme="majorHAnsi" w:hAnsiTheme="majorHAnsi"/>
          <w:sz w:val="22"/>
          <w:szCs w:val="22"/>
        </w:rPr>
        <w:t>” column.</w:t>
      </w:r>
    </w:p>
    <w:p w:rsidR="008D2CF9" w:rsidRPr="008D2CF9" w:rsidRDefault="008D2CF9" w:rsidP="008D2CF9">
      <w:pPr>
        <w:rPr>
          <w:rFonts w:asciiTheme="majorHAnsi" w:hAnsiTheme="majorHAnsi"/>
          <w:sz w:val="22"/>
          <w:szCs w:val="22"/>
        </w:rPr>
      </w:pPr>
    </w:p>
    <w:p w:rsidR="008D2CF9" w:rsidRPr="008D2CF9" w:rsidRDefault="008D2CF9" w:rsidP="008D2CF9">
      <w:pPr>
        <w:contextualSpacing/>
        <w:rPr>
          <w:rFonts w:ascii="Calibri Light" w:hAnsi="Calibri Light"/>
          <w:sz w:val="22"/>
          <w:szCs w:val="22"/>
        </w:rPr>
      </w:pPr>
      <w:r w:rsidRPr="008D2CF9">
        <w:rPr>
          <w:rFonts w:ascii="Calibri Light" w:hAnsi="Calibri Light"/>
          <w:sz w:val="22"/>
          <w:szCs w:val="22"/>
        </w:rPr>
        <w:t>To create T4s, you need to complete two forms:</w:t>
      </w:r>
    </w:p>
    <w:p w:rsidR="008D2CF9" w:rsidRPr="008D2CF9" w:rsidRDefault="008D2CF9" w:rsidP="008D2CF9">
      <w:pPr>
        <w:pStyle w:val="ListParagraph"/>
        <w:numPr>
          <w:ilvl w:val="0"/>
          <w:numId w:val="43"/>
        </w:numPr>
        <w:contextualSpacing/>
        <w:rPr>
          <w:rFonts w:asciiTheme="majorHAnsi" w:hAnsiTheme="majorHAnsi"/>
          <w:b/>
          <w:sz w:val="22"/>
          <w:szCs w:val="22"/>
        </w:rPr>
      </w:pPr>
      <w:r w:rsidRPr="008D2CF9">
        <w:rPr>
          <w:rFonts w:asciiTheme="majorHAnsi" w:hAnsiTheme="majorHAnsi"/>
          <w:sz w:val="22"/>
          <w:szCs w:val="22"/>
        </w:rPr>
        <w:t xml:space="preserve"> </w:t>
      </w:r>
      <w:r w:rsidRPr="008D2CF9">
        <w:rPr>
          <w:rFonts w:asciiTheme="majorHAnsi" w:hAnsiTheme="majorHAnsi"/>
          <w:b/>
          <w:sz w:val="22"/>
          <w:szCs w:val="22"/>
        </w:rPr>
        <w:t>T4 Summary of Remuneration Paid (employer form)</w:t>
      </w:r>
    </w:p>
    <w:p w:rsidR="008D2CF9" w:rsidRPr="008D2CF9" w:rsidRDefault="00553082" w:rsidP="008D2CF9">
      <w:pPr>
        <w:pStyle w:val="ListParagraph"/>
        <w:ind w:left="360"/>
        <w:rPr>
          <w:rFonts w:asciiTheme="majorHAnsi" w:hAnsiTheme="majorHAnsi"/>
          <w:sz w:val="22"/>
          <w:szCs w:val="22"/>
        </w:rPr>
      </w:pPr>
      <w:hyperlink r:id="rId31" w:history="1">
        <w:r w:rsidR="008D2CF9" w:rsidRPr="00214FD8">
          <w:rPr>
            <w:rStyle w:val="Hyperlink"/>
            <w:rFonts w:asciiTheme="majorHAnsi" w:hAnsiTheme="majorHAnsi"/>
            <w:sz w:val="22"/>
            <w:szCs w:val="22"/>
          </w:rPr>
          <w:t>https://www.canada.ca/en/revenue-agency/services/forms-publications/forms/t4sum.html</w:t>
        </w:r>
      </w:hyperlink>
    </w:p>
    <w:p w:rsidR="008D2CF9" w:rsidRPr="008D2CF9" w:rsidRDefault="008D2CF9" w:rsidP="008D2CF9">
      <w:pPr>
        <w:pStyle w:val="ListParagraph"/>
        <w:ind w:left="1080"/>
        <w:rPr>
          <w:rFonts w:asciiTheme="majorHAnsi" w:hAnsiTheme="majorHAnsi"/>
          <w:sz w:val="22"/>
          <w:szCs w:val="22"/>
        </w:rPr>
      </w:pP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Make sure you enter the year you’re filing for at the top, and the Employer’s account number – this number can be found on your Remittance Forms that you pay your deductions on</w:t>
      </w:r>
      <w:r>
        <w:rPr>
          <w:rFonts w:asciiTheme="majorHAnsi" w:hAnsiTheme="majorHAnsi"/>
          <w:sz w:val="22"/>
          <w:szCs w:val="22"/>
        </w:rPr>
        <w:t>.</w:t>
      </w:r>
    </w:p>
    <w:p w:rsidR="008D2CF9" w:rsidRPr="008D2CF9" w:rsidRDefault="008D2CF9" w:rsidP="008D2CF9">
      <w:pPr>
        <w:pStyle w:val="ListParagraph"/>
        <w:ind w:left="1080"/>
        <w:rPr>
          <w:rFonts w:asciiTheme="majorHAnsi" w:hAnsiTheme="majorHAnsi"/>
          <w:sz w:val="22"/>
          <w:szCs w:val="22"/>
        </w:rPr>
      </w:pPr>
    </w:p>
    <w:tbl>
      <w:tblPr>
        <w:tblStyle w:val="TableGrid"/>
        <w:tblW w:w="0" w:type="auto"/>
        <w:tblInd w:w="720" w:type="dxa"/>
        <w:tblLook w:val="04A0" w:firstRow="1" w:lastRow="0" w:firstColumn="1" w:lastColumn="0" w:noHBand="0" w:noVBand="1"/>
      </w:tblPr>
      <w:tblGrid>
        <w:gridCol w:w="1712"/>
        <w:gridCol w:w="6430"/>
      </w:tblGrid>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88</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Enter number of T4 slips you’re filing</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14</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 xml:space="preserve">Enter Law Librarians’ total wages </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 xml:space="preserve">this is found under “5410” on your </w:t>
            </w:r>
            <w:r w:rsidRPr="008D2CF9">
              <w:rPr>
                <w:rFonts w:asciiTheme="majorHAnsi" w:hAnsiTheme="majorHAnsi"/>
                <w:i/>
                <w:sz w:val="22"/>
                <w:szCs w:val="22"/>
              </w:rPr>
              <w:t>Transactions by Account</w:t>
            </w:r>
            <w:r w:rsidRPr="008D2CF9">
              <w:rPr>
                <w:rFonts w:asciiTheme="majorHAnsi" w:hAnsiTheme="majorHAnsi"/>
                <w:sz w:val="22"/>
                <w:szCs w:val="22"/>
              </w:rPr>
              <w:t xml:space="preserve"> report</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16</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Employee’s CPP Contributions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take the amount found under “2185” and divide by 2</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27</w:t>
            </w:r>
          </w:p>
        </w:tc>
        <w:tc>
          <w:tcPr>
            <w:tcW w:w="6803" w:type="dxa"/>
          </w:tcPr>
          <w:p w:rsidR="008D2CF9" w:rsidRPr="008D2CF9" w:rsidRDefault="008D2CF9" w:rsidP="00D605DD">
            <w:pPr>
              <w:rPr>
                <w:rFonts w:asciiTheme="majorHAnsi" w:hAnsiTheme="majorHAnsi"/>
                <w:sz w:val="22"/>
                <w:szCs w:val="22"/>
              </w:rPr>
            </w:pPr>
            <w:r w:rsidRPr="008D2CF9">
              <w:rPr>
                <w:rFonts w:asciiTheme="majorHAnsi" w:hAnsiTheme="majorHAnsi"/>
                <w:sz w:val="22"/>
                <w:szCs w:val="22"/>
              </w:rPr>
              <w:t>Employer’s CPP Contributions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 xml:space="preserve">to get this number look under “5430” on your </w:t>
            </w:r>
            <w:r w:rsidRPr="008D2CF9">
              <w:rPr>
                <w:rFonts w:asciiTheme="majorHAnsi" w:hAnsiTheme="majorHAnsi"/>
                <w:i/>
                <w:sz w:val="22"/>
                <w:szCs w:val="22"/>
              </w:rPr>
              <w:t>Transactions by Account</w:t>
            </w:r>
            <w:r w:rsidRPr="008D2CF9">
              <w:rPr>
                <w:rFonts w:asciiTheme="majorHAnsi" w:hAnsiTheme="majorHAnsi"/>
                <w:sz w:val="22"/>
                <w:szCs w:val="22"/>
              </w:rPr>
              <w:t xml:space="preserve"> report (should work out to the same as Employee’s amount)</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18</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Employee’s EI Premiums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to get this number, take the total amount from “5420”, and subtract amount from “2180” and that is the amount</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19</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Employer’s EI Premiums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to get this number, take the total amount from “5420”</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22</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Income Tax Deducted</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take total amount from “2190”</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80</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Total Deductions Reported</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Add everything up</w:t>
            </w:r>
          </w:p>
        </w:tc>
      </w:tr>
      <w:tr w:rsidR="008D2CF9" w:rsidRPr="008D2CF9" w:rsidTr="00D605DD">
        <w:tc>
          <w:tcPr>
            <w:tcW w:w="1827"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82</w:t>
            </w:r>
          </w:p>
        </w:tc>
        <w:tc>
          <w:tcPr>
            <w:tcW w:w="6803"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Minus Remittances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 xml:space="preserve">Should be the exact same number as Box 80 </w:t>
            </w:r>
          </w:p>
        </w:tc>
      </w:tr>
    </w:tbl>
    <w:p w:rsidR="008D2CF9" w:rsidRPr="008D2CF9" w:rsidRDefault="008D2CF9" w:rsidP="008D2CF9">
      <w:pPr>
        <w:pStyle w:val="ListParagraph"/>
        <w:rPr>
          <w:rFonts w:asciiTheme="majorHAnsi" w:hAnsiTheme="majorHAnsi"/>
          <w:sz w:val="22"/>
          <w:szCs w:val="22"/>
        </w:rPr>
      </w:pPr>
    </w:p>
    <w:p w:rsidR="008D2CF9" w:rsidRPr="008D2CF9" w:rsidRDefault="008D2CF9" w:rsidP="008D2CF9">
      <w:pPr>
        <w:pStyle w:val="ListParagraph"/>
        <w:rPr>
          <w:rFonts w:asciiTheme="majorHAnsi" w:hAnsiTheme="majorHAnsi"/>
          <w:sz w:val="22"/>
          <w:szCs w:val="22"/>
        </w:rPr>
      </w:pPr>
    </w:p>
    <w:p w:rsidR="008D2CF9" w:rsidRPr="008D2CF9" w:rsidRDefault="008D2CF9" w:rsidP="008D2CF9">
      <w:pPr>
        <w:pStyle w:val="ListParagraph"/>
        <w:numPr>
          <w:ilvl w:val="0"/>
          <w:numId w:val="43"/>
        </w:numPr>
        <w:contextualSpacing/>
        <w:rPr>
          <w:rFonts w:asciiTheme="majorHAnsi" w:hAnsiTheme="majorHAnsi"/>
          <w:b/>
          <w:sz w:val="22"/>
          <w:szCs w:val="22"/>
        </w:rPr>
      </w:pPr>
      <w:r w:rsidRPr="008D2CF9">
        <w:rPr>
          <w:rFonts w:asciiTheme="majorHAnsi" w:hAnsiTheme="majorHAnsi"/>
          <w:b/>
          <w:sz w:val="22"/>
          <w:szCs w:val="22"/>
        </w:rPr>
        <w:t>T4 Statement of Remuneration Paid (employee form)</w:t>
      </w:r>
    </w:p>
    <w:p w:rsidR="008D2CF9" w:rsidRPr="008D2CF9" w:rsidRDefault="00553082" w:rsidP="008D2CF9">
      <w:pPr>
        <w:pStyle w:val="ListParagraph"/>
        <w:ind w:left="360"/>
        <w:rPr>
          <w:rFonts w:asciiTheme="majorHAnsi" w:hAnsiTheme="majorHAnsi"/>
          <w:sz w:val="22"/>
          <w:szCs w:val="22"/>
        </w:rPr>
      </w:pPr>
      <w:hyperlink r:id="rId32" w:history="1">
        <w:r w:rsidR="008D2CF9" w:rsidRPr="00214FD8">
          <w:rPr>
            <w:rStyle w:val="Hyperlink"/>
            <w:rFonts w:asciiTheme="majorHAnsi" w:hAnsiTheme="majorHAnsi"/>
            <w:sz w:val="22"/>
            <w:szCs w:val="22"/>
          </w:rPr>
          <w:t>https://www.canada.ca/en/revenue-agency/services/forms-publications/forms/t4-statement-remuneration-paid-slip.html</w:t>
        </w:r>
      </w:hyperlink>
    </w:p>
    <w:p w:rsidR="008D2CF9" w:rsidRPr="008D2CF9" w:rsidRDefault="008D2CF9" w:rsidP="008D2CF9">
      <w:pPr>
        <w:pStyle w:val="ListParagraph"/>
        <w:rPr>
          <w:rFonts w:asciiTheme="majorHAnsi" w:hAnsiTheme="majorHAnsi"/>
          <w:sz w:val="22"/>
          <w:szCs w:val="22"/>
        </w:rPr>
      </w:pP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All the amounts you need are going to be on the previous (employer) form</w:t>
      </w:r>
    </w:p>
    <w:p w:rsidR="008D2CF9" w:rsidRPr="008D2CF9" w:rsidRDefault="008D2CF9" w:rsidP="008D2CF9">
      <w:pPr>
        <w:pStyle w:val="ListParagraph"/>
        <w:ind w:left="1080"/>
        <w:rPr>
          <w:rFonts w:asciiTheme="majorHAnsi" w:hAnsiTheme="majorHAnsi"/>
          <w:sz w:val="22"/>
          <w:szCs w:val="22"/>
        </w:rPr>
      </w:pPr>
    </w:p>
    <w:tbl>
      <w:tblPr>
        <w:tblStyle w:val="TableGrid"/>
        <w:tblW w:w="0" w:type="auto"/>
        <w:tblInd w:w="1080" w:type="dxa"/>
        <w:tblLook w:val="04A0" w:firstRow="1" w:lastRow="0" w:firstColumn="1" w:lastColumn="0" w:noHBand="0" w:noVBand="1"/>
      </w:tblPr>
      <w:tblGrid>
        <w:gridCol w:w="1581"/>
        <w:gridCol w:w="6201"/>
      </w:tblGrid>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10</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Province of Employment</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ON</w:t>
            </w:r>
          </w:p>
        </w:tc>
      </w:tr>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14</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Employment Income Line 101</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 xml:space="preserve">this is found under “5410” on your </w:t>
            </w:r>
            <w:r w:rsidRPr="008D2CF9">
              <w:rPr>
                <w:rFonts w:asciiTheme="majorHAnsi" w:hAnsiTheme="majorHAnsi"/>
                <w:i/>
                <w:sz w:val="22"/>
                <w:szCs w:val="22"/>
              </w:rPr>
              <w:t>Transactions by Account</w:t>
            </w:r>
            <w:r w:rsidRPr="008D2CF9">
              <w:rPr>
                <w:rFonts w:asciiTheme="majorHAnsi" w:hAnsiTheme="majorHAnsi"/>
                <w:sz w:val="22"/>
                <w:szCs w:val="22"/>
              </w:rPr>
              <w:t xml:space="preserve"> report</w:t>
            </w:r>
          </w:p>
        </w:tc>
      </w:tr>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16</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Employee’s CPP Contribution</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take the amount found under “5430”</w:t>
            </w:r>
          </w:p>
        </w:tc>
      </w:tr>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18</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Employee’s EI Premiums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to get this number, take the total amount from “5420”, and subtract amount from “2180” and that is the amount</w:t>
            </w:r>
          </w:p>
        </w:tc>
      </w:tr>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22</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Income Tax Deducted – line 437</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take total amount from “2190”</w:t>
            </w:r>
          </w:p>
        </w:tc>
      </w:tr>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24</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EI Insurance Earnings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same as box 14</w:t>
            </w:r>
          </w:p>
        </w:tc>
      </w:tr>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26</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CPP Pensionable earnings</w:t>
            </w:r>
          </w:p>
          <w:p w:rsidR="008D2CF9" w:rsidRPr="008D2CF9" w:rsidRDefault="008D2CF9" w:rsidP="008D2CF9">
            <w:pPr>
              <w:pStyle w:val="ListParagraph"/>
              <w:numPr>
                <w:ilvl w:val="0"/>
                <w:numId w:val="44"/>
              </w:numPr>
              <w:contextualSpacing/>
              <w:rPr>
                <w:rFonts w:asciiTheme="majorHAnsi" w:hAnsiTheme="majorHAnsi"/>
                <w:sz w:val="22"/>
                <w:szCs w:val="22"/>
              </w:rPr>
            </w:pPr>
            <w:r w:rsidRPr="008D2CF9">
              <w:rPr>
                <w:rFonts w:asciiTheme="majorHAnsi" w:hAnsiTheme="majorHAnsi"/>
                <w:sz w:val="22"/>
                <w:szCs w:val="22"/>
              </w:rPr>
              <w:t>same as box 14</w:t>
            </w:r>
          </w:p>
        </w:tc>
      </w:tr>
      <w:tr w:rsidR="008D2CF9" w:rsidRPr="008D2CF9" w:rsidTr="00D605DD">
        <w:tc>
          <w:tcPr>
            <w:tcW w:w="1609"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“Other Information”</w:t>
            </w:r>
          </w:p>
        </w:tc>
        <w:tc>
          <w:tcPr>
            <w:tcW w:w="6661" w:type="dxa"/>
          </w:tcPr>
          <w:p w:rsidR="008D2CF9" w:rsidRPr="008D2CF9" w:rsidRDefault="008D2CF9" w:rsidP="00D605DD">
            <w:pPr>
              <w:pStyle w:val="ListParagraph"/>
              <w:ind w:left="0"/>
              <w:rPr>
                <w:rFonts w:asciiTheme="majorHAnsi" w:hAnsiTheme="majorHAnsi"/>
                <w:sz w:val="22"/>
                <w:szCs w:val="22"/>
              </w:rPr>
            </w:pPr>
            <w:r w:rsidRPr="008D2CF9">
              <w:rPr>
                <w:rFonts w:asciiTheme="majorHAnsi" w:hAnsiTheme="majorHAnsi"/>
                <w:sz w:val="22"/>
                <w:szCs w:val="22"/>
              </w:rPr>
              <w:t>Box Case is #40, amount is the amount that came in the letter from Leystone</w:t>
            </w:r>
          </w:p>
        </w:tc>
      </w:tr>
    </w:tbl>
    <w:p w:rsidR="00285D2F" w:rsidRPr="008D2CF9" w:rsidRDefault="00285D2F" w:rsidP="00BF50A2">
      <w:pPr>
        <w:jc w:val="both"/>
        <w:rPr>
          <w:rFonts w:asciiTheme="majorHAnsi" w:hAnsiTheme="majorHAnsi"/>
          <w:sz w:val="22"/>
          <w:szCs w:val="22"/>
        </w:rPr>
      </w:pPr>
    </w:p>
    <w:p w:rsidR="00D0283A" w:rsidRDefault="00D0283A" w:rsidP="00BF50A2">
      <w:pPr>
        <w:jc w:val="both"/>
        <w:rPr>
          <w:rFonts w:asciiTheme="majorHAnsi" w:hAnsiTheme="majorHAnsi"/>
          <w:sz w:val="22"/>
          <w:szCs w:val="22"/>
        </w:rPr>
      </w:pPr>
    </w:p>
    <w:p w:rsidR="008D2CF9" w:rsidRDefault="008D2CF9" w:rsidP="00BF50A2">
      <w:pPr>
        <w:jc w:val="both"/>
        <w:rPr>
          <w:rFonts w:asciiTheme="majorHAnsi" w:hAnsiTheme="majorHAnsi"/>
          <w:sz w:val="22"/>
          <w:szCs w:val="22"/>
        </w:rPr>
      </w:pPr>
    </w:p>
    <w:p w:rsidR="008D2CF9" w:rsidRPr="00647E60" w:rsidRDefault="008D2CF9" w:rsidP="00BF50A2">
      <w:pPr>
        <w:jc w:val="both"/>
        <w:rPr>
          <w:rFonts w:asciiTheme="majorHAnsi" w:hAnsiTheme="majorHAnsi"/>
          <w:sz w:val="22"/>
          <w:szCs w:val="22"/>
        </w:rPr>
      </w:pPr>
    </w:p>
    <w:p w:rsidR="00956A30" w:rsidRPr="00D0283A" w:rsidRDefault="00956A30" w:rsidP="00D0283A">
      <w:pPr>
        <w:jc w:val="center"/>
        <w:rPr>
          <w:rFonts w:asciiTheme="majorHAnsi" w:hAnsiTheme="majorHAnsi"/>
          <w:b/>
          <w:sz w:val="22"/>
          <w:szCs w:val="22"/>
          <w:u w:val="single"/>
        </w:rPr>
      </w:pPr>
      <w:r w:rsidRPr="00D0283A">
        <w:rPr>
          <w:rFonts w:asciiTheme="majorHAnsi" w:hAnsiTheme="majorHAnsi"/>
          <w:b/>
          <w:sz w:val="28"/>
          <w:szCs w:val="22"/>
          <w:u w:val="single"/>
        </w:rPr>
        <w:t>T2</w:t>
      </w:r>
      <w:r w:rsidR="00300C6C" w:rsidRPr="00D0283A">
        <w:rPr>
          <w:rFonts w:asciiTheme="majorHAnsi" w:hAnsiTheme="majorHAnsi"/>
          <w:b/>
          <w:sz w:val="28"/>
          <w:szCs w:val="22"/>
          <w:u w:val="single"/>
        </w:rPr>
        <w:t xml:space="preserve"> (if applicable)</w:t>
      </w:r>
    </w:p>
    <w:p w:rsidR="009D2431" w:rsidRPr="00647E60" w:rsidRDefault="009D2431" w:rsidP="00BF50A2">
      <w:pPr>
        <w:jc w:val="both"/>
        <w:rPr>
          <w:rFonts w:asciiTheme="majorHAnsi" w:hAnsiTheme="majorHAnsi"/>
          <w:b/>
          <w:sz w:val="22"/>
          <w:szCs w:val="22"/>
        </w:rPr>
      </w:pPr>
    </w:p>
    <w:p w:rsidR="00956A30" w:rsidRPr="00647E60" w:rsidRDefault="00956A30" w:rsidP="00956A30">
      <w:pPr>
        <w:jc w:val="both"/>
        <w:rPr>
          <w:rFonts w:asciiTheme="majorHAnsi" w:hAnsiTheme="majorHAnsi"/>
          <w:sz w:val="22"/>
          <w:szCs w:val="22"/>
        </w:rPr>
      </w:pPr>
      <w:r w:rsidRPr="00647E60">
        <w:rPr>
          <w:rFonts w:asciiTheme="majorHAnsi" w:hAnsiTheme="majorHAnsi"/>
          <w:sz w:val="22"/>
          <w:szCs w:val="22"/>
        </w:rPr>
        <w:t xml:space="preserve">Complete T2 and send to </w:t>
      </w:r>
      <w:proofErr w:type="spellStart"/>
      <w:r w:rsidRPr="00647E60">
        <w:rPr>
          <w:rFonts w:asciiTheme="majorHAnsi" w:hAnsiTheme="majorHAnsi"/>
          <w:sz w:val="22"/>
          <w:szCs w:val="22"/>
        </w:rPr>
        <w:t>Summerside</w:t>
      </w:r>
      <w:proofErr w:type="spellEnd"/>
      <w:r w:rsidRPr="00647E60">
        <w:rPr>
          <w:rFonts w:asciiTheme="majorHAnsi" w:hAnsiTheme="majorHAnsi"/>
          <w:sz w:val="22"/>
          <w:szCs w:val="22"/>
        </w:rPr>
        <w:t xml:space="preserve"> Tax Centre, 275 Pope Road, </w:t>
      </w:r>
      <w:proofErr w:type="spellStart"/>
      <w:r w:rsidRPr="00647E60">
        <w:rPr>
          <w:rFonts w:asciiTheme="majorHAnsi" w:hAnsiTheme="majorHAnsi"/>
          <w:sz w:val="22"/>
          <w:szCs w:val="22"/>
        </w:rPr>
        <w:t>Summerside</w:t>
      </w:r>
      <w:proofErr w:type="spellEnd"/>
      <w:r w:rsidRPr="00647E60">
        <w:rPr>
          <w:rFonts w:asciiTheme="majorHAnsi" w:hAnsiTheme="majorHAnsi"/>
          <w:sz w:val="22"/>
          <w:szCs w:val="22"/>
        </w:rPr>
        <w:t xml:space="preserve">, PE C1N 6A2. </w:t>
      </w:r>
      <w:r w:rsidRPr="00647E60">
        <w:rPr>
          <w:rFonts w:asciiTheme="majorHAnsi" w:hAnsiTheme="majorHAnsi"/>
          <w:sz w:val="22"/>
          <w:szCs w:val="22"/>
          <w:highlight w:val="yellow"/>
          <w:u w:val="single"/>
        </w:rPr>
        <w:t>Ensure it reaches CRA by May 15</w:t>
      </w:r>
      <w:r w:rsidRPr="00647E60">
        <w:rPr>
          <w:rFonts w:asciiTheme="majorHAnsi" w:hAnsiTheme="majorHAnsi"/>
          <w:sz w:val="22"/>
          <w:szCs w:val="22"/>
          <w:highlight w:val="yellow"/>
        </w:rPr>
        <w:t>.</w:t>
      </w:r>
      <w:r w:rsidRPr="00647E60">
        <w:rPr>
          <w:rFonts w:asciiTheme="majorHAnsi" w:hAnsiTheme="majorHAnsi"/>
          <w:sz w:val="22"/>
          <w:szCs w:val="22"/>
        </w:rPr>
        <w:t xml:space="preserve"> To complete the T2 you will need to refer to the previous years’ financials for both the Association and Library Budgets – you will need to combine the two budgets in order to complete certain parts of the T2. Important codes and how to calculate/where to find them are listed below:</w:t>
      </w:r>
    </w:p>
    <w:p w:rsidR="00956A30" w:rsidRPr="00647E60" w:rsidRDefault="00956A30" w:rsidP="00956A30">
      <w:pPr>
        <w:jc w:val="both"/>
        <w:rPr>
          <w:rFonts w:asciiTheme="majorHAnsi" w:hAnsiTheme="majorHAnsi"/>
          <w:sz w:val="22"/>
          <w:szCs w:val="22"/>
        </w:rPr>
      </w:pPr>
    </w:p>
    <w:tbl>
      <w:tblPr>
        <w:tblW w:w="0" w:type="auto"/>
        <w:tblLook w:val="04A0" w:firstRow="1" w:lastRow="0" w:firstColumn="1" w:lastColumn="0" w:noHBand="0" w:noVBand="1"/>
      </w:tblPr>
      <w:tblGrid>
        <w:gridCol w:w="1557"/>
        <w:gridCol w:w="7305"/>
      </w:tblGrid>
      <w:tr w:rsidR="00956A30" w:rsidRPr="00647E60" w:rsidTr="00DB55A3">
        <w:tc>
          <w:tcPr>
            <w:tcW w:w="9576" w:type="dxa"/>
            <w:gridSpan w:val="2"/>
            <w:shd w:val="clear" w:color="auto" w:fill="auto"/>
          </w:tcPr>
          <w:p w:rsidR="00956A30" w:rsidRPr="00647E60" w:rsidRDefault="00956A30" w:rsidP="00956A30">
            <w:pPr>
              <w:rPr>
                <w:rFonts w:asciiTheme="majorHAnsi" w:hAnsiTheme="majorHAnsi"/>
                <w:sz w:val="22"/>
                <w:szCs w:val="22"/>
                <w:u w:val="single"/>
              </w:rPr>
            </w:pPr>
            <w:r w:rsidRPr="00647E60">
              <w:rPr>
                <w:rFonts w:asciiTheme="majorHAnsi" w:hAnsiTheme="majorHAnsi"/>
                <w:b/>
                <w:sz w:val="22"/>
                <w:szCs w:val="22"/>
                <w:u w:val="single"/>
              </w:rPr>
              <w:t>Schedule 1</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3426</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 xml:space="preserve">Net Income – current earnings from balance sheets </w:t>
            </w:r>
          </w:p>
        </w:tc>
      </w:tr>
      <w:tr w:rsidR="00956A30" w:rsidRPr="00647E60" w:rsidTr="00DB55A3">
        <w:tc>
          <w:tcPr>
            <w:tcW w:w="9576" w:type="dxa"/>
            <w:gridSpan w:val="2"/>
            <w:shd w:val="clear" w:color="auto" w:fill="auto"/>
          </w:tcPr>
          <w:p w:rsidR="00956A30" w:rsidRPr="00647E60" w:rsidRDefault="00956A30" w:rsidP="00956A30">
            <w:pPr>
              <w:rPr>
                <w:rFonts w:asciiTheme="majorHAnsi" w:hAnsiTheme="majorHAnsi"/>
                <w:sz w:val="22"/>
                <w:szCs w:val="22"/>
                <w:u w:val="single"/>
              </w:rPr>
            </w:pPr>
            <w:r w:rsidRPr="00647E60">
              <w:rPr>
                <w:rFonts w:asciiTheme="majorHAnsi" w:hAnsiTheme="majorHAnsi"/>
                <w:b/>
                <w:sz w:val="22"/>
                <w:szCs w:val="22"/>
                <w:u w:val="single"/>
              </w:rPr>
              <w:t>Schedule 100</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1000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Total Cash</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1484</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Accounts Receivable</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2620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 xml:space="preserve">Accounts Payable </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2627</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Employee deductions payable</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3600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 xml:space="preserve">Total Retained Earnings </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3620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Total Equity</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3640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Liabilities/Equity</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3660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Retained earnings from previous year (Library – accumulated surplus under the equity heading on balance sheet)</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3680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Current earnings</w:t>
            </w:r>
          </w:p>
        </w:tc>
      </w:tr>
      <w:tr w:rsidR="00956A30" w:rsidRPr="00647E60" w:rsidTr="00DB55A3">
        <w:tc>
          <w:tcPr>
            <w:tcW w:w="9576" w:type="dxa"/>
            <w:gridSpan w:val="2"/>
            <w:shd w:val="clear" w:color="auto" w:fill="auto"/>
          </w:tcPr>
          <w:p w:rsidR="00956A30" w:rsidRPr="00647E60" w:rsidRDefault="00956A30" w:rsidP="00956A30">
            <w:pPr>
              <w:rPr>
                <w:rFonts w:asciiTheme="majorHAnsi" w:hAnsiTheme="majorHAnsi"/>
                <w:sz w:val="22"/>
                <w:szCs w:val="22"/>
                <w:u w:val="single"/>
              </w:rPr>
            </w:pPr>
            <w:r w:rsidRPr="00647E60">
              <w:rPr>
                <w:rFonts w:asciiTheme="majorHAnsi" w:hAnsiTheme="majorHAnsi"/>
                <w:b/>
                <w:sz w:val="22"/>
                <w:szCs w:val="22"/>
                <w:u w:val="single"/>
              </w:rPr>
              <w:t>Schedule 125</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8220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Total Revenue (from income statement)</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8320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Total Collection Costs (Library)</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8710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Bank Charges</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8761</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Membership Fees Paid (Association – FOLA membership fee; Library – fees and dues under Operating Expenses)</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8810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Office Expenses (Library)</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8811</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Office Supplies (Library)</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8862</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Accounting Fees (Library)</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9060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Total Payroll Expenses</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9150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 xml:space="preserve">Computer Related Expenses </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9151</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Upgrade/Updates to C</w:t>
            </w:r>
            <w:r w:rsidR="00300C6C" w:rsidRPr="00647E60">
              <w:rPr>
                <w:rFonts w:asciiTheme="majorHAnsi" w:hAnsiTheme="majorHAnsi"/>
                <w:sz w:val="22"/>
                <w:szCs w:val="22"/>
              </w:rPr>
              <w:t xml:space="preserve">omputers Software </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9200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Travel Expenses (Association – FOLA Conference; Library – Airfare/Travel, Accommodation, etc.)</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9201</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 xml:space="preserve">Conference Expenses (Conference registration fees, CPD </w:t>
            </w:r>
            <w:r w:rsidR="00300C6C" w:rsidRPr="00647E60">
              <w:rPr>
                <w:rFonts w:asciiTheme="majorHAnsi" w:hAnsiTheme="majorHAnsi"/>
                <w:sz w:val="22"/>
                <w:szCs w:val="22"/>
              </w:rPr>
              <w:t>Seminars</w:t>
            </w:r>
            <w:r w:rsidRPr="00647E60">
              <w:rPr>
                <w:rFonts w:asciiTheme="majorHAnsi" w:hAnsiTheme="majorHAnsi"/>
                <w:sz w:val="22"/>
                <w:szCs w:val="22"/>
              </w:rPr>
              <w:t>, etc.)</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9225</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Telephone</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9270</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Miscellaneous (Association – Executive meeting lunches, Christmas/Summer/AGM party expenses, gifts etc.)</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9275</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Courier</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9367</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Total Operating Expenses on T2 Schedule 125 (add up operating expenses)</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9368</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Total Expense on Simply Accounting Income Statements</w:t>
            </w:r>
          </w:p>
        </w:tc>
      </w:tr>
      <w:tr w:rsidR="00956A30" w:rsidRPr="00647E60" w:rsidTr="00DB55A3">
        <w:tc>
          <w:tcPr>
            <w:tcW w:w="166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9970 and 9999</w:t>
            </w:r>
          </w:p>
        </w:tc>
        <w:tc>
          <w:tcPr>
            <w:tcW w:w="7908" w:type="dxa"/>
            <w:shd w:val="clear" w:color="auto" w:fill="auto"/>
          </w:tcPr>
          <w:p w:rsidR="00956A30" w:rsidRPr="00647E60" w:rsidRDefault="00956A30" w:rsidP="00DB55A3">
            <w:pPr>
              <w:rPr>
                <w:rFonts w:asciiTheme="majorHAnsi" w:hAnsiTheme="majorHAnsi"/>
                <w:sz w:val="22"/>
                <w:szCs w:val="22"/>
              </w:rPr>
            </w:pPr>
            <w:r w:rsidRPr="00647E60">
              <w:rPr>
                <w:rFonts w:asciiTheme="majorHAnsi" w:hAnsiTheme="majorHAnsi"/>
                <w:sz w:val="22"/>
                <w:szCs w:val="22"/>
              </w:rPr>
              <w:t>Net income on Simply Accounting Income Statements</w:t>
            </w:r>
          </w:p>
        </w:tc>
      </w:tr>
    </w:tbl>
    <w:p w:rsidR="00956A30" w:rsidRPr="00647E60" w:rsidRDefault="00956A30" w:rsidP="00956A30">
      <w:pPr>
        <w:jc w:val="both"/>
        <w:rPr>
          <w:rFonts w:asciiTheme="majorHAnsi" w:hAnsiTheme="majorHAnsi"/>
          <w:sz w:val="22"/>
          <w:szCs w:val="22"/>
        </w:rPr>
      </w:pPr>
    </w:p>
    <w:p w:rsidR="00956A30" w:rsidRPr="00647E60" w:rsidRDefault="00956A30" w:rsidP="00956A30">
      <w:pPr>
        <w:rPr>
          <w:rFonts w:asciiTheme="majorHAnsi" w:hAnsiTheme="majorHAnsi"/>
          <w:iCs/>
          <w:sz w:val="22"/>
          <w:szCs w:val="22"/>
          <w:u w:val="single"/>
        </w:rPr>
      </w:pPr>
      <w:r w:rsidRPr="00647E60">
        <w:rPr>
          <w:rFonts w:asciiTheme="majorHAnsi" w:hAnsiTheme="majorHAnsi"/>
          <w:b/>
          <w:iCs/>
          <w:sz w:val="22"/>
          <w:szCs w:val="22"/>
          <w:u w:val="single"/>
        </w:rPr>
        <w:t>If you need to update information with the CRA:</w:t>
      </w:r>
    </w:p>
    <w:p w:rsidR="00956A30" w:rsidRPr="00647E60" w:rsidRDefault="00956A30" w:rsidP="00956A30">
      <w:pPr>
        <w:numPr>
          <w:ilvl w:val="0"/>
          <w:numId w:val="33"/>
        </w:numPr>
        <w:rPr>
          <w:rFonts w:asciiTheme="majorHAnsi" w:hAnsiTheme="majorHAnsi"/>
          <w:iCs/>
          <w:sz w:val="22"/>
          <w:szCs w:val="22"/>
        </w:rPr>
      </w:pPr>
      <w:r w:rsidRPr="00647E60">
        <w:rPr>
          <w:rFonts w:asciiTheme="majorHAnsi" w:hAnsiTheme="majorHAnsi"/>
          <w:iCs/>
          <w:sz w:val="22"/>
          <w:szCs w:val="22"/>
        </w:rPr>
        <w:t>Download and fill out the RC59 form – you will need an authorized director to sign it (sample is in the T2 file folder)</w:t>
      </w:r>
    </w:p>
    <w:p w:rsidR="00956A30" w:rsidRPr="00647E60" w:rsidRDefault="00956A30" w:rsidP="00956A30">
      <w:pPr>
        <w:numPr>
          <w:ilvl w:val="1"/>
          <w:numId w:val="33"/>
        </w:numPr>
        <w:rPr>
          <w:rFonts w:asciiTheme="majorHAnsi" w:hAnsiTheme="majorHAnsi"/>
          <w:iCs/>
          <w:sz w:val="22"/>
          <w:szCs w:val="22"/>
        </w:rPr>
      </w:pPr>
      <w:r w:rsidRPr="00647E60">
        <w:rPr>
          <w:rFonts w:asciiTheme="majorHAnsi" w:hAnsiTheme="majorHAnsi"/>
          <w:iCs/>
          <w:sz w:val="22"/>
          <w:szCs w:val="22"/>
        </w:rPr>
        <w:t>When you fax it in, include a covering letter and copy of official meeting minutes for them to verify the individuals to be authorized. The covering letter should indicate you are updating the authorized directors and include the header:</w:t>
      </w:r>
    </w:p>
    <w:p w:rsidR="00956A30" w:rsidRPr="00647E60" w:rsidRDefault="00956A30" w:rsidP="00956A30">
      <w:pPr>
        <w:ind w:left="1440"/>
        <w:rPr>
          <w:rFonts w:asciiTheme="majorHAnsi" w:hAnsiTheme="majorHAnsi"/>
          <w:iCs/>
          <w:sz w:val="22"/>
          <w:szCs w:val="22"/>
        </w:rPr>
      </w:pPr>
      <w:r w:rsidRPr="00647E60">
        <w:rPr>
          <w:rFonts w:asciiTheme="majorHAnsi" w:hAnsiTheme="majorHAnsi"/>
          <w:iCs/>
          <w:sz w:val="22"/>
          <w:szCs w:val="22"/>
        </w:rPr>
        <w:t>ATTN: Business Number Services</w:t>
      </w:r>
    </w:p>
    <w:p w:rsidR="00956A30" w:rsidRPr="00647E60" w:rsidRDefault="001318E4" w:rsidP="00956A30">
      <w:pPr>
        <w:ind w:left="1440"/>
        <w:rPr>
          <w:rFonts w:asciiTheme="majorHAnsi" w:hAnsiTheme="majorHAnsi"/>
          <w:iCs/>
          <w:sz w:val="22"/>
          <w:szCs w:val="22"/>
        </w:rPr>
      </w:pPr>
      <w:r>
        <w:rPr>
          <w:rFonts w:asciiTheme="majorHAnsi" w:hAnsiTheme="majorHAnsi"/>
          <w:iCs/>
          <w:sz w:val="22"/>
          <w:szCs w:val="22"/>
        </w:rPr>
        <w:t xml:space="preserve">X  </w:t>
      </w:r>
      <w:r w:rsidR="00956A30" w:rsidRPr="00647E60">
        <w:rPr>
          <w:rFonts w:asciiTheme="majorHAnsi" w:hAnsiTheme="majorHAnsi"/>
          <w:iCs/>
          <w:sz w:val="22"/>
          <w:szCs w:val="22"/>
        </w:rPr>
        <w:t>County Law Association</w:t>
      </w:r>
    </w:p>
    <w:p w:rsidR="00956A30" w:rsidRPr="00647E60" w:rsidRDefault="00956A30" w:rsidP="00956A30">
      <w:pPr>
        <w:ind w:left="1440"/>
        <w:rPr>
          <w:rFonts w:asciiTheme="majorHAnsi" w:hAnsiTheme="majorHAnsi"/>
          <w:iCs/>
          <w:sz w:val="22"/>
          <w:szCs w:val="22"/>
        </w:rPr>
      </w:pPr>
      <w:r w:rsidRPr="00647E60">
        <w:rPr>
          <w:rFonts w:asciiTheme="majorHAnsi" w:hAnsiTheme="majorHAnsi"/>
          <w:iCs/>
          <w:sz w:val="22"/>
          <w:szCs w:val="22"/>
        </w:rPr>
        <w:t>Business #</w:t>
      </w:r>
    </w:p>
    <w:p w:rsidR="00956A30" w:rsidRPr="00647E60" w:rsidRDefault="00956A30" w:rsidP="00956A30">
      <w:pPr>
        <w:numPr>
          <w:ilvl w:val="1"/>
          <w:numId w:val="33"/>
        </w:numPr>
        <w:rPr>
          <w:rFonts w:asciiTheme="majorHAnsi" w:hAnsiTheme="majorHAnsi"/>
          <w:iCs/>
          <w:sz w:val="22"/>
          <w:szCs w:val="22"/>
        </w:rPr>
      </w:pPr>
      <w:r w:rsidRPr="00647E60">
        <w:rPr>
          <w:rFonts w:asciiTheme="majorHAnsi" w:hAnsiTheme="majorHAnsi"/>
          <w:iCs/>
          <w:sz w:val="22"/>
          <w:szCs w:val="22"/>
        </w:rPr>
        <w:t>It takes 15-20 business days for them to complete the changes, be sure to check back with them four weeks after faxing the form in to: 902.432.5938</w:t>
      </w:r>
    </w:p>
    <w:p w:rsidR="00956A30" w:rsidRPr="00647E60" w:rsidRDefault="00956A30" w:rsidP="00956A30">
      <w:pPr>
        <w:numPr>
          <w:ilvl w:val="0"/>
          <w:numId w:val="33"/>
        </w:numPr>
        <w:rPr>
          <w:rFonts w:asciiTheme="majorHAnsi" w:hAnsiTheme="majorHAnsi"/>
          <w:iCs/>
          <w:sz w:val="22"/>
          <w:szCs w:val="22"/>
        </w:rPr>
      </w:pPr>
      <w:r w:rsidRPr="00647E60">
        <w:rPr>
          <w:rFonts w:asciiTheme="majorHAnsi" w:hAnsiTheme="majorHAnsi"/>
          <w:iCs/>
          <w:sz w:val="22"/>
          <w:szCs w:val="22"/>
        </w:rPr>
        <w:t>You can contact the business services help desk at 1.800.959.5525</w:t>
      </w:r>
    </w:p>
    <w:p w:rsidR="00956A30" w:rsidRPr="00647E60" w:rsidRDefault="00956A30" w:rsidP="00BF50A2">
      <w:pPr>
        <w:jc w:val="both"/>
        <w:rPr>
          <w:rFonts w:asciiTheme="majorHAnsi" w:hAnsiTheme="majorHAnsi"/>
          <w:b/>
          <w:sz w:val="22"/>
          <w:szCs w:val="22"/>
        </w:rPr>
      </w:pPr>
    </w:p>
    <w:p w:rsidR="00C320C0" w:rsidRPr="00647E60" w:rsidRDefault="00C320C0" w:rsidP="0048099B">
      <w:pPr>
        <w:rPr>
          <w:rFonts w:asciiTheme="majorHAnsi" w:hAnsiTheme="majorHAnsi"/>
          <w:b/>
          <w:sz w:val="22"/>
          <w:szCs w:val="22"/>
          <w:highlight w:val="green"/>
        </w:rPr>
      </w:pPr>
    </w:p>
    <w:p w:rsidR="0048099B" w:rsidRPr="00647E60" w:rsidRDefault="0048099B" w:rsidP="0048099B">
      <w:pPr>
        <w:rPr>
          <w:rFonts w:asciiTheme="majorHAnsi" w:hAnsiTheme="majorHAnsi"/>
          <w:b/>
          <w:sz w:val="22"/>
          <w:szCs w:val="22"/>
        </w:rPr>
      </w:pPr>
      <w:r w:rsidRPr="00647E60">
        <w:rPr>
          <w:rFonts w:asciiTheme="majorHAnsi" w:hAnsiTheme="majorHAnsi"/>
          <w:b/>
          <w:sz w:val="22"/>
          <w:szCs w:val="22"/>
        </w:rPr>
        <w:t>What to do if you received a Job Credit from the CRA</w:t>
      </w:r>
      <w:r w:rsidR="00CE4C55" w:rsidRPr="00647E60">
        <w:rPr>
          <w:rFonts w:asciiTheme="majorHAnsi" w:hAnsiTheme="majorHAnsi"/>
          <w:b/>
          <w:sz w:val="22"/>
          <w:szCs w:val="22"/>
        </w:rPr>
        <w:t>?</w:t>
      </w:r>
    </w:p>
    <w:p w:rsidR="0048099B" w:rsidRPr="00647E60" w:rsidRDefault="0048099B" w:rsidP="0048099B">
      <w:pPr>
        <w:rPr>
          <w:rFonts w:asciiTheme="majorHAnsi" w:hAnsiTheme="majorHAnsi"/>
          <w:b/>
          <w:sz w:val="22"/>
          <w:szCs w:val="22"/>
        </w:rPr>
      </w:pPr>
    </w:p>
    <w:p w:rsidR="0048099B" w:rsidRPr="00647E60" w:rsidRDefault="0048099B" w:rsidP="0048099B">
      <w:pPr>
        <w:rPr>
          <w:rFonts w:asciiTheme="majorHAnsi" w:hAnsiTheme="majorHAnsi"/>
          <w:sz w:val="22"/>
          <w:szCs w:val="22"/>
        </w:rPr>
      </w:pPr>
      <w:r w:rsidRPr="00647E60">
        <w:rPr>
          <w:rFonts w:asciiTheme="majorHAnsi" w:hAnsiTheme="majorHAnsi"/>
          <w:sz w:val="22"/>
          <w:szCs w:val="22"/>
        </w:rPr>
        <w:t>Enter as a General Journal:</w:t>
      </w:r>
    </w:p>
    <w:p w:rsidR="0048099B" w:rsidRPr="00647E60" w:rsidRDefault="0048099B" w:rsidP="0048099B">
      <w:pPr>
        <w:rPr>
          <w:rFonts w:asciiTheme="majorHAnsi" w:hAnsiTheme="majorHAnsi"/>
          <w:sz w:val="22"/>
          <w:szCs w:val="22"/>
        </w:rPr>
      </w:pPr>
      <w:r w:rsidRPr="00647E60">
        <w:rPr>
          <w:rFonts w:asciiTheme="majorHAnsi" w:hAnsiTheme="majorHAnsi"/>
          <w:sz w:val="22"/>
          <w:szCs w:val="22"/>
        </w:rPr>
        <w:t>1060 Chequing Account Debit $90.00</w:t>
      </w:r>
    </w:p>
    <w:p w:rsidR="0048099B" w:rsidRPr="00647E60" w:rsidRDefault="0048099B" w:rsidP="0048099B">
      <w:pPr>
        <w:rPr>
          <w:rFonts w:asciiTheme="majorHAnsi" w:hAnsiTheme="majorHAnsi"/>
          <w:sz w:val="22"/>
          <w:szCs w:val="22"/>
        </w:rPr>
      </w:pPr>
      <w:r w:rsidRPr="00647E60">
        <w:rPr>
          <w:rFonts w:asciiTheme="majorHAnsi" w:hAnsiTheme="majorHAnsi"/>
          <w:sz w:val="22"/>
          <w:szCs w:val="22"/>
        </w:rPr>
        <w:t>5420 EI Expense Credit $90.00</w:t>
      </w:r>
    </w:p>
    <w:p w:rsidR="002170B5" w:rsidRPr="00647E60" w:rsidRDefault="0048099B" w:rsidP="00C320C0">
      <w:pPr>
        <w:jc w:val="center"/>
        <w:rPr>
          <w:rFonts w:asciiTheme="majorHAnsi" w:hAnsiTheme="majorHAnsi"/>
          <w:b/>
          <w:sz w:val="22"/>
          <w:szCs w:val="22"/>
          <w:u w:val="single"/>
        </w:rPr>
      </w:pPr>
      <w:r w:rsidRPr="00647E60">
        <w:rPr>
          <w:rFonts w:asciiTheme="majorHAnsi" w:hAnsiTheme="majorHAnsi"/>
          <w:sz w:val="22"/>
          <w:szCs w:val="22"/>
        </w:rPr>
        <w:t xml:space="preserve">If you’re wondering what a Job Credit is and how it is calculated, click on this CRA link: </w:t>
      </w:r>
      <w:hyperlink r:id="rId33" w:history="1">
        <w:r w:rsidR="00C320C0" w:rsidRPr="00647E60">
          <w:rPr>
            <w:rStyle w:val="Hyperlink"/>
            <w:rFonts w:asciiTheme="majorHAnsi" w:hAnsiTheme="majorHAnsi"/>
            <w:sz w:val="22"/>
            <w:szCs w:val="22"/>
          </w:rPr>
          <w:t>http://www.cra-arc.gc.ca/whtsnw/tms/sbjc-eng.html</w:t>
        </w:r>
      </w:hyperlink>
      <w:r w:rsidR="00C320C0" w:rsidRPr="00647E60">
        <w:rPr>
          <w:rFonts w:asciiTheme="majorHAnsi" w:hAnsiTheme="majorHAnsi"/>
          <w:sz w:val="22"/>
          <w:szCs w:val="22"/>
        </w:rPr>
        <w:t xml:space="preserve"> </w:t>
      </w:r>
      <w:r w:rsidR="00B1044D" w:rsidRPr="00647E60">
        <w:rPr>
          <w:rFonts w:asciiTheme="majorHAnsi" w:hAnsiTheme="majorHAnsi"/>
          <w:sz w:val="22"/>
          <w:szCs w:val="22"/>
        </w:rPr>
        <w:br w:type="page"/>
      </w:r>
      <w:r w:rsidR="00B21E72" w:rsidRPr="008D2CF9">
        <w:rPr>
          <w:rFonts w:asciiTheme="majorHAnsi" w:hAnsiTheme="majorHAnsi"/>
          <w:b/>
          <w:sz w:val="28"/>
          <w:szCs w:val="22"/>
          <w:u w:val="single"/>
        </w:rPr>
        <w:t>Library Procedures</w:t>
      </w:r>
    </w:p>
    <w:p w:rsidR="002170B5" w:rsidRPr="00647E60" w:rsidRDefault="002170B5" w:rsidP="00B21E72">
      <w:pPr>
        <w:jc w:val="both"/>
        <w:rPr>
          <w:rFonts w:asciiTheme="majorHAnsi" w:hAnsiTheme="majorHAnsi"/>
          <w:sz w:val="22"/>
          <w:szCs w:val="22"/>
        </w:rPr>
      </w:pPr>
    </w:p>
    <w:bookmarkEnd w:id="8"/>
    <w:p w:rsidR="00FF6CD8" w:rsidRPr="008D2CF9" w:rsidRDefault="00F87453" w:rsidP="008D2CF9">
      <w:pPr>
        <w:pStyle w:val="styleafterautolinespacingatleast14pt"/>
        <w:spacing w:before="0" w:beforeAutospacing="0" w:after="60" w:afterAutospacing="0"/>
        <w:contextualSpacing/>
        <w:jc w:val="center"/>
        <w:rPr>
          <w:rFonts w:asciiTheme="majorHAnsi" w:hAnsiTheme="majorHAnsi" w:cs="Times New Roman"/>
          <w:b/>
          <w:sz w:val="28"/>
          <w:szCs w:val="22"/>
          <w:u w:val="single"/>
        </w:rPr>
      </w:pPr>
      <w:r w:rsidRPr="008D2CF9">
        <w:rPr>
          <w:rFonts w:asciiTheme="majorHAnsi" w:hAnsiTheme="majorHAnsi" w:cs="Times New Roman"/>
          <w:b/>
          <w:sz w:val="28"/>
          <w:szCs w:val="22"/>
          <w:u w:val="single"/>
        </w:rPr>
        <w:t xml:space="preserve">Process </w:t>
      </w:r>
      <w:r w:rsidR="00C356FC" w:rsidRPr="008D2CF9">
        <w:rPr>
          <w:rFonts w:asciiTheme="majorHAnsi" w:hAnsiTheme="majorHAnsi" w:cs="Times New Roman"/>
          <w:b/>
          <w:sz w:val="28"/>
          <w:szCs w:val="22"/>
          <w:u w:val="single"/>
        </w:rPr>
        <w:t xml:space="preserve">New </w:t>
      </w:r>
      <w:r w:rsidR="00B21E72" w:rsidRPr="008D2CF9">
        <w:rPr>
          <w:rFonts w:asciiTheme="majorHAnsi" w:hAnsiTheme="majorHAnsi" w:cs="Times New Roman"/>
          <w:b/>
          <w:sz w:val="28"/>
          <w:szCs w:val="22"/>
          <w:u w:val="single"/>
        </w:rPr>
        <w:t>Materials</w:t>
      </w:r>
    </w:p>
    <w:p w:rsidR="008D2CF9" w:rsidRDefault="008D2CF9" w:rsidP="008A7010">
      <w:pPr>
        <w:pStyle w:val="styleafterautolinespacingatleast14pt"/>
        <w:spacing w:before="0" w:beforeAutospacing="0" w:after="60" w:afterAutospacing="0"/>
        <w:contextualSpacing/>
        <w:jc w:val="both"/>
        <w:rPr>
          <w:rFonts w:asciiTheme="majorHAnsi" w:hAnsiTheme="majorHAnsi" w:cs="Times New Roman"/>
          <w:sz w:val="22"/>
          <w:szCs w:val="22"/>
        </w:rPr>
      </w:pPr>
    </w:p>
    <w:p w:rsidR="00B21E72" w:rsidRPr="00647E60" w:rsidRDefault="002E32F0" w:rsidP="008A7010">
      <w:pPr>
        <w:pStyle w:val="styleafterautolinespacingatleast14pt"/>
        <w:spacing w:before="0" w:beforeAutospacing="0" w:after="60" w:afterAutospacing="0"/>
        <w:contextualSpacing/>
        <w:jc w:val="both"/>
        <w:rPr>
          <w:rFonts w:asciiTheme="majorHAnsi" w:hAnsiTheme="majorHAnsi" w:cs="Times New Roman"/>
          <w:sz w:val="22"/>
          <w:szCs w:val="22"/>
        </w:rPr>
      </w:pPr>
      <w:r w:rsidRPr="00647E60">
        <w:rPr>
          <w:rFonts w:asciiTheme="majorHAnsi" w:hAnsiTheme="majorHAnsi" w:cs="Times New Roman"/>
          <w:sz w:val="22"/>
          <w:szCs w:val="22"/>
        </w:rPr>
        <w:t xml:space="preserve">The </w:t>
      </w:r>
      <w:r w:rsidR="00A45FE1" w:rsidRPr="00647E60">
        <w:rPr>
          <w:rFonts w:asciiTheme="majorHAnsi" w:hAnsiTheme="majorHAnsi" w:cs="Times New Roman"/>
          <w:sz w:val="22"/>
          <w:szCs w:val="22"/>
        </w:rPr>
        <w:t>Law S</w:t>
      </w:r>
      <w:r w:rsidR="00992756" w:rsidRPr="00647E60">
        <w:rPr>
          <w:rFonts w:asciiTheme="majorHAnsi" w:hAnsiTheme="majorHAnsi" w:cs="Times New Roman"/>
          <w:sz w:val="22"/>
          <w:szCs w:val="22"/>
        </w:rPr>
        <w:t xml:space="preserve">ociety </w:t>
      </w:r>
      <w:r w:rsidR="00A45FE1" w:rsidRPr="00647E60">
        <w:rPr>
          <w:rFonts w:asciiTheme="majorHAnsi" w:hAnsiTheme="majorHAnsi" w:cs="Times New Roman"/>
          <w:sz w:val="22"/>
          <w:szCs w:val="22"/>
        </w:rPr>
        <w:t xml:space="preserve">of </w:t>
      </w:r>
      <w:r w:rsidR="001318E4">
        <w:rPr>
          <w:rFonts w:asciiTheme="majorHAnsi" w:hAnsiTheme="majorHAnsi" w:cs="Times New Roman"/>
          <w:sz w:val="22"/>
          <w:szCs w:val="22"/>
        </w:rPr>
        <w:t>Ontario (LSO</w:t>
      </w:r>
      <w:r w:rsidR="00A45FE1" w:rsidRPr="00647E60">
        <w:rPr>
          <w:rFonts w:asciiTheme="majorHAnsi" w:hAnsiTheme="majorHAnsi" w:cs="Times New Roman"/>
          <w:sz w:val="22"/>
          <w:szCs w:val="22"/>
        </w:rPr>
        <w:t xml:space="preserve">) </w:t>
      </w:r>
      <w:r w:rsidRPr="00647E60">
        <w:rPr>
          <w:rFonts w:asciiTheme="majorHAnsi" w:hAnsiTheme="majorHAnsi" w:cs="Times New Roman"/>
          <w:sz w:val="22"/>
          <w:szCs w:val="22"/>
        </w:rPr>
        <w:t xml:space="preserve">provides free </w:t>
      </w:r>
      <w:r w:rsidR="00992756" w:rsidRPr="00647E60">
        <w:rPr>
          <w:rFonts w:asciiTheme="majorHAnsi" w:hAnsiTheme="majorHAnsi" w:cs="Times New Roman"/>
          <w:sz w:val="22"/>
          <w:szCs w:val="22"/>
        </w:rPr>
        <w:t xml:space="preserve">binders </w:t>
      </w:r>
      <w:r w:rsidRPr="00647E60">
        <w:rPr>
          <w:rFonts w:asciiTheme="majorHAnsi" w:hAnsiTheme="majorHAnsi" w:cs="Times New Roman"/>
          <w:sz w:val="22"/>
          <w:szCs w:val="22"/>
        </w:rPr>
        <w:t xml:space="preserve">of the majority of the </w:t>
      </w:r>
      <w:r w:rsidR="00992756" w:rsidRPr="00647E60">
        <w:rPr>
          <w:rFonts w:asciiTheme="majorHAnsi" w:hAnsiTheme="majorHAnsi" w:cs="Times New Roman"/>
          <w:sz w:val="22"/>
          <w:szCs w:val="22"/>
        </w:rPr>
        <w:t>Professional development courses (CPD)</w:t>
      </w:r>
      <w:r w:rsidRPr="00647E60">
        <w:rPr>
          <w:rFonts w:asciiTheme="majorHAnsi" w:hAnsiTheme="majorHAnsi" w:cs="Times New Roman"/>
          <w:sz w:val="22"/>
          <w:szCs w:val="22"/>
        </w:rPr>
        <w:t xml:space="preserve"> that they offer to the Courthouse libraries</w:t>
      </w:r>
      <w:r w:rsidR="00992756" w:rsidRPr="00647E60">
        <w:rPr>
          <w:rFonts w:asciiTheme="majorHAnsi" w:hAnsiTheme="majorHAnsi" w:cs="Times New Roman"/>
          <w:sz w:val="22"/>
          <w:szCs w:val="22"/>
        </w:rPr>
        <w:t xml:space="preserve">. </w:t>
      </w:r>
    </w:p>
    <w:p w:rsidR="009D2431" w:rsidRPr="00647E60" w:rsidRDefault="009D2431" w:rsidP="008A7010">
      <w:pPr>
        <w:pStyle w:val="styleafterautolinespacingatleast14pt"/>
        <w:spacing w:before="0" w:beforeAutospacing="0" w:after="60" w:afterAutospacing="0"/>
        <w:contextualSpacing/>
        <w:jc w:val="both"/>
        <w:rPr>
          <w:rFonts w:asciiTheme="majorHAnsi" w:hAnsiTheme="majorHAnsi" w:cs="Times New Roman"/>
          <w:sz w:val="22"/>
          <w:szCs w:val="22"/>
        </w:rPr>
      </w:pPr>
    </w:p>
    <w:p w:rsidR="008A7010" w:rsidRPr="00647E60" w:rsidRDefault="00992756" w:rsidP="008A7010">
      <w:pPr>
        <w:pStyle w:val="styleafterautolinespacingatleast14pt"/>
        <w:spacing w:before="0" w:beforeAutospacing="0" w:after="60" w:afterAutospacing="0"/>
        <w:contextualSpacing/>
        <w:jc w:val="both"/>
        <w:rPr>
          <w:rFonts w:asciiTheme="majorHAnsi" w:hAnsiTheme="majorHAnsi" w:cs="Times New Roman"/>
          <w:sz w:val="22"/>
          <w:szCs w:val="22"/>
        </w:rPr>
      </w:pPr>
      <w:r w:rsidRPr="00647E60">
        <w:rPr>
          <w:rFonts w:asciiTheme="majorHAnsi" w:hAnsiTheme="majorHAnsi" w:cs="Times New Roman"/>
          <w:sz w:val="22"/>
          <w:szCs w:val="22"/>
        </w:rPr>
        <w:t>Zdravka Terzic regularly sends the catalogue call numb</w:t>
      </w:r>
      <w:r w:rsidR="001318E4">
        <w:rPr>
          <w:rFonts w:asciiTheme="majorHAnsi" w:hAnsiTheme="majorHAnsi" w:cs="Times New Roman"/>
          <w:sz w:val="22"/>
          <w:szCs w:val="22"/>
        </w:rPr>
        <w:t>ers via email for all LSO</w:t>
      </w:r>
      <w:r w:rsidRPr="00647E60">
        <w:rPr>
          <w:rFonts w:asciiTheme="majorHAnsi" w:hAnsiTheme="majorHAnsi" w:cs="Times New Roman"/>
          <w:sz w:val="22"/>
          <w:szCs w:val="22"/>
        </w:rPr>
        <w:t xml:space="preserve"> binders</w:t>
      </w:r>
      <w:r w:rsidR="00BC4D73" w:rsidRPr="00647E60">
        <w:rPr>
          <w:rFonts w:asciiTheme="majorHAnsi" w:hAnsiTheme="majorHAnsi" w:cs="Times New Roman"/>
          <w:sz w:val="22"/>
          <w:szCs w:val="22"/>
        </w:rPr>
        <w:t xml:space="preserve"> (</w:t>
      </w:r>
      <w:r w:rsidR="00BC4D73" w:rsidRPr="00847553">
        <w:rPr>
          <w:rFonts w:asciiTheme="majorHAnsi" w:hAnsiTheme="majorHAnsi" w:cs="Times New Roman"/>
          <w:b/>
          <w:sz w:val="22"/>
          <w:szCs w:val="22"/>
          <w:u w:val="single"/>
        </w:rPr>
        <w:t>NOTE</w:t>
      </w:r>
      <w:r w:rsidR="00BC4D73" w:rsidRPr="00647E60">
        <w:rPr>
          <w:rFonts w:asciiTheme="majorHAnsi" w:hAnsiTheme="majorHAnsi" w:cs="Times New Roman"/>
          <w:sz w:val="22"/>
          <w:szCs w:val="22"/>
        </w:rPr>
        <w:t xml:space="preserve">: you </w:t>
      </w:r>
      <w:r w:rsidR="00BC4D73" w:rsidRPr="00647E60">
        <w:rPr>
          <w:rFonts w:asciiTheme="majorHAnsi" w:hAnsiTheme="majorHAnsi" w:cs="Times New Roman"/>
          <w:sz w:val="22"/>
          <w:szCs w:val="22"/>
          <w:u w:val="single"/>
        </w:rPr>
        <w:t>do not</w:t>
      </w:r>
      <w:r w:rsidR="00BC4D73" w:rsidRPr="00647E60">
        <w:rPr>
          <w:rFonts w:asciiTheme="majorHAnsi" w:hAnsiTheme="majorHAnsi" w:cs="Times New Roman"/>
          <w:sz w:val="22"/>
          <w:szCs w:val="22"/>
        </w:rPr>
        <w:t xml:space="preserve"> need to </w:t>
      </w:r>
      <w:r w:rsidR="00221423" w:rsidRPr="00647E60">
        <w:rPr>
          <w:rFonts w:asciiTheme="majorHAnsi" w:hAnsiTheme="majorHAnsi" w:cs="Times New Roman"/>
          <w:sz w:val="22"/>
          <w:szCs w:val="22"/>
        </w:rPr>
        <w:t>submit a Form for Reporting Monographs/Serials</w:t>
      </w:r>
      <w:r w:rsidR="00536629" w:rsidRPr="00647E60">
        <w:rPr>
          <w:rFonts w:asciiTheme="majorHAnsi" w:hAnsiTheme="majorHAnsi" w:cs="Times New Roman"/>
          <w:sz w:val="22"/>
          <w:szCs w:val="22"/>
        </w:rPr>
        <w:t xml:space="preserve"> </w:t>
      </w:r>
      <w:r w:rsidR="001318E4">
        <w:rPr>
          <w:rFonts w:asciiTheme="majorHAnsi" w:hAnsiTheme="majorHAnsi" w:cs="Times New Roman"/>
          <w:sz w:val="22"/>
          <w:szCs w:val="22"/>
        </w:rPr>
        <w:t>for free LSO</w:t>
      </w:r>
      <w:r w:rsidR="00BC4D73" w:rsidRPr="00647E60">
        <w:rPr>
          <w:rFonts w:asciiTheme="majorHAnsi" w:hAnsiTheme="majorHAnsi" w:cs="Times New Roman"/>
          <w:sz w:val="22"/>
          <w:szCs w:val="22"/>
        </w:rPr>
        <w:t xml:space="preserve"> binders.  </w:t>
      </w:r>
      <w:r w:rsidR="00221423" w:rsidRPr="00647E60">
        <w:rPr>
          <w:rFonts w:asciiTheme="majorHAnsi" w:hAnsiTheme="majorHAnsi" w:cs="Times New Roman"/>
          <w:sz w:val="22"/>
          <w:szCs w:val="22"/>
        </w:rPr>
        <w:t>However</w:t>
      </w:r>
      <w:r w:rsidR="002628B4" w:rsidRPr="00647E60">
        <w:rPr>
          <w:rFonts w:asciiTheme="majorHAnsi" w:hAnsiTheme="majorHAnsi" w:cs="Times New Roman"/>
          <w:sz w:val="22"/>
          <w:szCs w:val="22"/>
        </w:rPr>
        <w:t>,</w:t>
      </w:r>
      <w:r w:rsidR="00221423" w:rsidRPr="00647E60">
        <w:rPr>
          <w:rFonts w:asciiTheme="majorHAnsi" w:hAnsiTheme="majorHAnsi" w:cs="Times New Roman"/>
          <w:sz w:val="22"/>
          <w:szCs w:val="22"/>
        </w:rPr>
        <w:t xml:space="preserve"> </w:t>
      </w:r>
      <w:r w:rsidR="008A7010" w:rsidRPr="00647E60">
        <w:rPr>
          <w:rFonts w:asciiTheme="majorHAnsi" w:hAnsiTheme="majorHAnsi" w:cs="Times New Roman"/>
          <w:sz w:val="22"/>
          <w:szCs w:val="22"/>
        </w:rPr>
        <w:t xml:space="preserve">withdrawal of these items </w:t>
      </w:r>
      <w:r w:rsidR="008A7010" w:rsidRPr="00647E60">
        <w:rPr>
          <w:rFonts w:asciiTheme="majorHAnsi" w:hAnsiTheme="majorHAnsi" w:cs="Times New Roman"/>
          <w:i/>
          <w:sz w:val="22"/>
          <w:szCs w:val="22"/>
          <w:u w:val="single"/>
        </w:rPr>
        <w:t>does</w:t>
      </w:r>
      <w:r w:rsidR="00BC4D73" w:rsidRPr="00647E60">
        <w:rPr>
          <w:rFonts w:asciiTheme="majorHAnsi" w:hAnsiTheme="majorHAnsi" w:cs="Times New Roman"/>
          <w:i/>
          <w:sz w:val="22"/>
          <w:szCs w:val="22"/>
        </w:rPr>
        <w:t xml:space="preserve"> </w:t>
      </w:r>
      <w:r w:rsidR="00BC4D73" w:rsidRPr="00647E60">
        <w:rPr>
          <w:rFonts w:asciiTheme="majorHAnsi" w:hAnsiTheme="majorHAnsi" w:cs="Times New Roman"/>
          <w:sz w:val="22"/>
          <w:szCs w:val="22"/>
        </w:rPr>
        <w:t>need to be re</w:t>
      </w:r>
      <w:r w:rsidR="00221423" w:rsidRPr="00647E60">
        <w:rPr>
          <w:rFonts w:asciiTheme="majorHAnsi" w:hAnsiTheme="majorHAnsi" w:cs="Times New Roman"/>
          <w:sz w:val="22"/>
          <w:szCs w:val="22"/>
        </w:rPr>
        <w:t>ported using the Form for Reporting Withdrawals</w:t>
      </w:r>
      <w:r w:rsidR="008A7010" w:rsidRPr="00647E60">
        <w:rPr>
          <w:rFonts w:asciiTheme="majorHAnsi" w:hAnsiTheme="majorHAnsi" w:cs="Times New Roman"/>
          <w:sz w:val="22"/>
          <w:szCs w:val="22"/>
        </w:rPr>
        <w:t>.</w:t>
      </w:r>
      <w:r w:rsidR="009D2431" w:rsidRPr="00647E60">
        <w:rPr>
          <w:rFonts w:asciiTheme="majorHAnsi" w:hAnsiTheme="majorHAnsi" w:cs="Times New Roman"/>
          <w:sz w:val="22"/>
          <w:szCs w:val="22"/>
        </w:rPr>
        <w:t>)</w:t>
      </w:r>
    </w:p>
    <w:p w:rsidR="008A7010" w:rsidRPr="00647E60" w:rsidRDefault="008A7010" w:rsidP="008A7010">
      <w:pPr>
        <w:pStyle w:val="styleafterautolinespacingatleast14pt"/>
        <w:spacing w:before="0" w:beforeAutospacing="0" w:after="60" w:afterAutospacing="0"/>
        <w:contextualSpacing/>
        <w:jc w:val="both"/>
        <w:rPr>
          <w:rFonts w:asciiTheme="majorHAnsi" w:hAnsiTheme="majorHAnsi" w:cs="Times New Roman"/>
          <w:sz w:val="22"/>
          <w:szCs w:val="22"/>
        </w:rPr>
      </w:pPr>
    </w:p>
    <w:p w:rsidR="009D2431" w:rsidRPr="00647E60" w:rsidRDefault="0001515B" w:rsidP="008A7010">
      <w:pPr>
        <w:pStyle w:val="styleafterautolinespacingatleast14pt"/>
        <w:spacing w:before="0" w:beforeAutospacing="0" w:after="60" w:afterAutospacing="0"/>
        <w:contextualSpacing/>
        <w:jc w:val="both"/>
        <w:rPr>
          <w:rFonts w:asciiTheme="majorHAnsi" w:hAnsiTheme="majorHAnsi" w:cs="Times New Roman"/>
          <w:sz w:val="22"/>
          <w:szCs w:val="22"/>
        </w:rPr>
      </w:pPr>
      <w:r w:rsidRPr="00647E60">
        <w:rPr>
          <w:rFonts w:asciiTheme="majorHAnsi" w:hAnsiTheme="majorHAnsi" w:cs="Times New Roman"/>
          <w:sz w:val="22"/>
          <w:szCs w:val="22"/>
        </w:rPr>
        <w:t>For new books received</w:t>
      </w:r>
      <w:r w:rsidR="009D2431" w:rsidRPr="00647E60">
        <w:rPr>
          <w:rFonts w:asciiTheme="majorHAnsi" w:hAnsiTheme="majorHAnsi" w:cs="Times New Roman"/>
          <w:sz w:val="22"/>
          <w:szCs w:val="22"/>
        </w:rPr>
        <w:t xml:space="preserve"> you can refer to </w:t>
      </w:r>
      <w:proofErr w:type="spellStart"/>
      <w:r w:rsidRPr="00647E60">
        <w:rPr>
          <w:rFonts w:asciiTheme="majorHAnsi" w:hAnsiTheme="majorHAnsi" w:cs="Times New Roman"/>
          <w:sz w:val="22"/>
          <w:szCs w:val="22"/>
        </w:rPr>
        <w:t>AdvoCat’s</w:t>
      </w:r>
      <w:proofErr w:type="spellEnd"/>
      <w:r w:rsidRPr="00647E60">
        <w:rPr>
          <w:rFonts w:asciiTheme="majorHAnsi" w:hAnsiTheme="majorHAnsi" w:cs="Times New Roman"/>
          <w:sz w:val="22"/>
          <w:szCs w:val="22"/>
        </w:rPr>
        <w:t xml:space="preserve"> catalogue for the correct call number</w:t>
      </w:r>
      <w:r w:rsidR="009D2431" w:rsidRPr="00647E60">
        <w:rPr>
          <w:rFonts w:asciiTheme="majorHAnsi" w:hAnsiTheme="majorHAnsi" w:cs="Times New Roman"/>
          <w:sz w:val="22"/>
          <w:szCs w:val="22"/>
        </w:rPr>
        <w:t>:</w:t>
      </w:r>
    </w:p>
    <w:p w:rsidR="0093784D" w:rsidRDefault="0093784D" w:rsidP="008A7010">
      <w:pPr>
        <w:pStyle w:val="styleafterautolinespacingatleast14pt"/>
        <w:spacing w:before="0" w:beforeAutospacing="0" w:after="60" w:afterAutospacing="0"/>
        <w:contextualSpacing/>
        <w:jc w:val="both"/>
        <w:rPr>
          <w:rFonts w:asciiTheme="majorHAnsi" w:hAnsiTheme="majorHAnsi" w:cs="Times New Roman"/>
          <w:sz w:val="22"/>
          <w:szCs w:val="22"/>
        </w:rPr>
      </w:pPr>
      <w:hyperlink r:id="rId34" w:history="1">
        <w:r w:rsidRPr="0093784D">
          <w:rPr>
            <w:rStyle w:val="Hyperlink"/>
            <w:rFonts w:asciiTheme="majorHAnsi" w:hAnsiTheme="majorHAnsi" w:cs="Times New Roman"/>
            <w:color w:val="002060"/>
            <w:sz w:val="22"/>
            <w:szCs w:val="22"/>
          </w:rPr>
          <w:t>http://lsuc-voyager.hosted.exlibrisgroup.com/vwebv/searchBasic?sk=en_US</w:t>
        </w:r>
      </w:hyperlink>
      <w:r w:rsidRPr="0093784D">
        <w:rPr>
          <w:rFonts w:asciiTheme="majorHAnsi" w:hAnsiTheme="majorHAnsi" w:cs="Times New Roman"/>
          <w:color w:val="002060"/>
          <w:sz w:val="22"/>
          <w:szCs w:val="22"/>
        </w:rPr>
        <w:t xml:space="preserve"> </w:t>
      </w:r>
    </w:p>
    <w:p w:rsidR="0093784D" w:rsidRDefault="0093784D" w:rsidP="008A7010">
      <w:pPr>
        <w:pStyle w:val="styleafterautolinespacingatleast14pt"/>
        <w:spacing w:before="0" w:beforeAutospacing="0" w:after="60" w:afterAutospacing="0"/>
        <w:contextualSpacing/>
        <w:jc w:val="both"/>
        <w:rPr>
          <w:rFonts w:asciiTheme="majorHAnsi" w:hAnsiTheme="majorHAnsi" w:cs="Times New Roman"/>
          <w:sz w:val="22"/>
          <w:szCs w:val="22"/>
        </w:rPr>
      </w:pPr>
    </w:p>
    <w:p w:rsidR="009D2431" w:rsidRPr="00647E60" w:rsidRDefault="009D2431" w:rsidP="008A7010">
      <w:pPr>
        <w:pStyle w:val="styleafterautolinespacingatleast14pt"/>
        <w:spacing w:before="0" w:beforeAutospacing="0" w:after="60" w:afterAutospacing="0"/>
        <w:contextualSpacing/>
        <w:jc w:val="both"/>
        <w:rPr>
          <w:rFonts w:asciiTheme="majorHAnsi" w:hAnsiTheme="majorHAnsi" w:cs="Times New Roman"/>
          <w:sz w:val="22"/>
          <w:szCs w:val="22"/>
        </w:rPr>
      </w:pPr>
      <w:r w:rsidRPr="00647E60">
        <w:rPr>
          <w:rFonts w:asciiTheme="majorHAnsi" w:hAnsiTheme="majorHAnsi" w:cs="Times New Roman"/>
          <w:sz w:val="22"/>
          <w:szCs w:val="22"/>
        </w:rPr>
        <w:t>If the book is new to your library you will need to report it here:</w:t>
      </w:r>
    </w:p>
    <w:p w:rsidR="009D2431" w:rsidRPr="0093784D" w:rsidRDefault="0093784D" w:rsidP="008A7010">
      <w:pPr>
        <w:pStyle w:val="styleafterautolinespacingatleast14pt"/>
        <w:spacing w:before="0" w:beforeAutospacing="0" w:after="60" w:afterAutospacing="0"/>
        <w:contextualSpacing/>
        <w:jc w:val="both"/>
        <w:rPr>
          <w:rFonts w:asciiTheme="majorHAnsi" w:hAnsiTheme="majorHAnsi" w:cs="Times New Roman"/>
          <w:sz w:val="22"/>
          <w:szCs w:val="22"/>
        </w:rPr>
      </w:pPr>
      <w:hyperlink r:id="rId35" w:history="1">
        <w:r w:rsidRPr="0093784D">
          <w:rPr>
            <w:rStyle w:val="Hyperlink"/>
            <w:color w:val="0000BF"/>
            <w:sz w:val="22"/>
            <w:szCs w:val="22"/>
            <w:lang w:val="en-CA"/>
          </w:rPr>
          <w:t>https://lso.ca/great-library/library-services/cataloguing-services/monograph-serials-reporting</w:t>
        </w:r>
      </w:hyperlink>
    </w:p>
    <w:p w:rsidR="009D2431" w:rsidRPr="00647E60" w:rsidRDefault="009D2431" w:rsidP="008A7010">
      <w:pPr>
        <w:pStyle w:val="styleafterautolinespacingatleast14pt"/>
        <w:spacing w:before="0" w:beforeAutospacing="0" w:after="60" w:afterAutospacing="0"/>
        <w:contextualSpacing/>
        <w:jc w:val="both"/>
        <w:rPr>
          <w:rFonts w:asciiTheme="majorHAnsi" w:hAnsiTheme="majorHAnsi" w:cs="Times New Roman"/>
          <w:b/>
          <w:sz w:val="22"/>
          <w:szCs w:val="22"/>
        </w:rPr>
      </w:pPr>
    </w:p>
    <w:p w:rsidR="00FF6CD8" w:rsidRPr="00847553" w:rsidRDefault="00567E3F" w:rsidP="00847553">
      <w:pPr>
        <w:pStyle w:val="styleafterautolinespacingatleast14pt"/>
        <w:spacing w:before="0" w:beforeAutospacing="0" w:after="60" w:afterAutospacing="0"/>
        <w:contextualSpacing/>
        <w:jc w:val="center"/>
        <w:rPr>
          <w:rFonts w:asciiTheme="majorHAnsi" w:hAnsiTheme="majorHAnsi" w:cs="Times New Roman"/>
          <w:b/>
          <w:sz w:val="28"/>
          <w:szCs w:val="22"/>
          <w:u w:val="single"/>
        </w:rPr>
      </w:pPr>
      <w:r w:rsidRPr="00847553">
        <w:rPr>
          <w:rFonts w:asciiTheme="majorHAnsi" w:hAnsiTheme="majorHAnsi" w:cs="Times New Roman"/>
          <w:b/>
          <w:sz w:val="28"/>
          <w:szCs w:val="22"/>
          <w:u w:val="single"/>
        </w:rPr>
        <w:t>Withdrawal</w:t>
      </w:r>
      <w:r w:rsidR="00967BC1" w:rsidRPr="00847553">
        <w:rPr>
          <w:rFonts w:asciiTheme="majorHAnsi" w:hAnsiTheme="majorHAnsi" w:cs="Times New Roman"/>
          <w:b/>
          <w:sz w:val="28"/>
          <w:szCs w:val="22"/>
          <w:u w:val="single"/>
        </w:rPr>
        <w:t>s</w:t>
      </w:r>
    </w:p>
    <w:p w:rsidR="00847553" w:rsidRDefault="00847553" w:rsidP="00FF6CD8">
      <w:pPr>
        <w:pStyle w:val="styleafterautolinespacingatleast14pt"/>
        <w:spacing w:before="0" w:beforeAutospacing="0" w:after="60" w:afterAutospacing="0"/>
        <w:contextualSpacing/>
        <w:jc w:val="both"/>
        <w:rPr>
          <w:rFonts w:asciiTheme="majorHAnsi" w:hAnsiTheme="majorHAnsi" w:cs="Times New Roman"/>
          <w:sz w:val="22"/>
          <w:szCs w:val="22"/>
        </w:rPr>
      </w:pPr>
    </w:p>
    <w:p w:rsidR="006A0E00" w:rsidRPr="00647E60" w:rsidRDefault="00567E3F" w:rsidP="00FF6CD8">
      <w:pPr>
        <w:pStyle w:val="styleafterautolinespacingatleast14pt"/>
        <w:spacing w:before="0" w:beforeAutospacing="0" w:after="60" w:afterAutospacing="0"/>
        <w:contextualSpacing/>
        <w:jc w:val="both"/>
        <w:rPr>
          <w:rFonts w:asciiTheme="majorHAnsi" w:hAnsiTheme="majorHAnsi" w:cs="Times New Roman"/>
          <w:sz w:val="22"/>
          <w:szCs w:val="22"/>
        </w:rPr>
      </w:pPr>
      <w:r w:rsidRPr="00647E60">
        <w:rPr>
          <w:rFonts w:asciiTheme="majorHAnsi" w:hAnsiTheme="majorHAnsi" w:cs="Times New Roman"/>
          <w:sz w:val="22"/>
          <w:szCs w:val="22"/>
        </w:rPr>
        <w:t>All withdrawn material</w:t>
      </w:r>
      <w:r w:rsidR="009C3FA4" w:rsidRPr="00647E60">
        <w:rPr>
          <w:rFonts w:asciiTheme="majorHAnsi" w:hAnsiTheme="majorHAnsi" w:cs="Times New Roman"/>
          <w:sz w:val="22"/>
          <w:szCs w:val="22"/>
        </w:rPr>
        <w:t>, including older editions of textbooks,</w:t>
      </w:r>
      <w:r w:rsidRPr="00647E60">
        <w:rPr>
          <w:rFonts w:asciiTheme="majorHAnsi" w:hAnsiTheme="majorHAnsi" w:cs="Times New Roman"/>
          <w:sz w:val="22"/>
          <w:szCs w:val="22"/>
        </w:rPr>
        <w:t xml:space="preserve"> m</w:t>
      </w:r>
      <w:r w:rsidR="00ED2364" w:rsidRPr="00647E60">
        <w:rPr>
          <w:rFonts w:asciiTheme="majorHAnsi" w:hAnsiTheme="majorHAnsi" w:cs="Times New Roman"/>
          <w:sz w:val="22"/>
          <w:szCs w:val="22"/>
        </w:rPr>
        <w:t>ust be reported to the catalogu</w:t>
      </w:r>
      <w:r w:rsidRPr="00647E60">
        <w:rPr>
          <w:rFonts w:asciiTheme="majorHAnsi" w:hAnsiTheme="majorHAnsi" w:cs="Times New Roman"/>
          <w:sz w:val="22"/>
          <w:szCs w:val="22"/>
        </w:rPr>
        <w:t>in</w:t>
      </w:r>
      <w:r w:rsidR="00967BC1" w:rsidRPr="00647E60">
        <w:rPr>
          <w:rFonts w:asciiTheme="majorHAnsi" w:hAnsiTheme="majorHAnsi" w:cs="Times New Roman"/>
          <w:sz w:val="22"/>
          <w:szCs w:val="22"/>
        </w:rPr>
        <w:t xml:space="preserve">g department of the LSUC </w:t>
      </w:r>
      <w:r w:rsidR="008A7010" w:rsidRPr="00647E60">
        <w:rPr>
          <w:rFonts w:asciiTheme="majorHAnsi" w:hAnsiTheme="majorHAnsi" w:cs="Times New Roman"/>
          <w:sz w:val="22"/>
          <w:szCs w:val="22"/>
        </w:rPr>
        <w:t>by</w:t>
      </w:r>
      <w:r w:rsidR="00A6239E" w:rsidRPr="00647E60">
        <w:rPr>
          <w:rFonts w:asciiTheme="majorHAnsi" w:hAnsiTheme="majorHAnsi" w:cs="Times New Roman"/>
          <w:sz w:val="22"/>
          <w:szCs w:val="22"/>
        </w:rPr>
        <w:t xml:space="preserve"> </w:t>
      </w:r>
      <w:r w:rsidR="008A7010" w:rsidRPr="00647E60">
        <w:rPr>
          <w:rFonts w:asciiTheme="majorHAnsi" w:hAnsiTheme="majorHAnsi" w:cs="Times New Roman"/>
          <w:sz w:val="22"/>
          <w:szCs w:val="22"/>
        </w:rPr>
        <w:t xml:space="preserve">using the online </w:t>
      </w:r>
      <w:r w:rsidR="00114D4D" w:rsidRPr="00647E60">
        <w:rPr>
          <w:rFonts w:asciiTheme="majorHAnsi" w:hAnsiTheme="majorHAnsi" w:cs="Times New Roman"/>
          <w:sz w:val="22"/>
          <w:szCs w:val="22"/>
        </w:rPr>
        <w:t>Form for Reporting Withdrawals</w:t>
      </w:r>
      <w:r w:rsidR="009D2431" w:rsidRPr="00647E60">
        <w:rPr>
          <w:rFonts w:asciiTheme="majorHAnsi" w:hAnsiTheme="majorHAnsi" w:cs="Times New Roman"/>
          <w:sz w:val="22"/>
          <w:szCs w:val="22"/>
        </w:rPr>
        <w:t>:</w:t>
      </w:r>
    </w:p>
    <w:p w:rsidR="009D2431" w:rsidRPr="0093784D" w:rsidRDefault="0093784D" w:rsidP="00FF6CD8">
      <w:pPr>
        <w:pStyle w:val="styleafterautolinespacingatleast14pt"/>
        <w:spacing w:before="0" w:beforeAutospacing="0" w:after="60" w:afterAutospacing="0"/>
        <w:contextualSpacing/>
        <w:jc w:val="both"/>
        <w:rPr>
          <w:rFonts w:asciiTheme="majorHAnsi" w:hAnsiTheme="majorHAnsi" w:cs="Times New Roman"/>
          <w:sz w:val="22"/>
          <w:szCs w:val="22"/>
        </w:rPr>
      </w:pPr>
      <w:hyperlink r:id="rId36" w:history="1">
        <w:r w:rsidRPr="0093784D">
          <w:rPr>
            <w:rStyle w:val="Hyperlink"/>
            <w:color w:val="0000BF"/>
            <w:sz w:val="22"/>
            <w:szCs w:val="22"/>
            <w:lang w:val="en-CA"/>
          </w:rPr>
          <w:t>https://lso.ca/great-library/library-services/cataloguing-services/withdrawals</w:t>
        </w:r>
      </w:hyperlink>
    </w:p>
    <w:p w:rsidR="008A7010" w:rsidRPr="00647E60" w:rsidRDefault="008A7010" w:rsidP="008A7010">
      <w:pPr>
        <w:pStyle w:val="styleafterautolinespacingatleast14pt"/>
        <w:spacing w:before="0" w:beforeAutospacing="0" w:after="60" w:afterAutospacing="0"/>
        <w:contextualSpacing/>
        <w:jc w:val="both"/>
        <w:rPr>
          <w:rFonts w:asciiTheme="majorHAnsi" w:hAnsiTheme="majorHAnsi" w:cs="Times New Roman"/>
          <w:sz w:val="22"/>
          <w:szCs w:val="22"/>
        </w:rPr>
      </w:pPr>
    </w:p>
    <w:p w:rsidR="009D2431" w:rsidRPr="00647E60" w:rsidRDefault="009D2431" w:rsidP="00B1044D">
      <w:pPr>
        <w:pStyle w:val="styleafterautolinespacingatleast14pt"/>
        <w:spacing w:before="0" w:beforeAutospacing="0" w:after="60" w:afterAutospacing="0"/>
        <w:contextualSpacing/>
        <w:rPr>
          <w:rFonts w:asciiTheme="majorHAnsi" w:hAnsiTheme="majorHAnsi" w:cs="Times New Roman"/>
          <w:b/>
          <w:sz w:val="22"/>
          <w:szCs w:val="22"/>
        </w:rPr>
      </w:pPr>
    </w:p>
    <w:p w:rsidR="00FF6CD8" w:rsidRPr="00847553" w:rsidRDefault="00910BAB" w:rsidP="00847553">
      <w:pPr>
        <w:pStyle w:val="styleafterautolinespacingatleast14pt"/>
        <w:spacing w:before="0" w:beforeAutospacing="0" w:after="60" w:afterAutospacing="0"/>
        <w:contextualSpacing/>
        <w:jc w:val="center"/>
        <w:rPr>
          <w:rFonts w:asciiTheme="majorHAnsi" w:hAnsiTheme="majorHAnsi" w:cs="Times New Roman"/>
          <w:b/>
          <w:sz w:val="28"/>
          <w:szCs w:val="22"/>
          <w:u w:val="single"/>
        </w:rPr>
      </w:pPr>
      <w:r w:rsidRPr="00847553">
        <w:rPr>
          <w:rFonts w:asciiTheme="majorHAnsi" w:hAnsiTheme="majorHAnsi" w:cs="Times New Roman"/>
          <w:b/>
          <w:sz w:val="28"/>
          <w:szCs w:val="22"/>
          <w:u w:val="single"/>
        </w:rPr>
        <w:t>Inven</w:t>
      </w:r>
      <w:r w:rsidR="008A7010" w:rsidRPr="00847553">
        <w:rPr>
          <w:rFonts w:asciiTheme="majorHAnsi" w:hAnsiTheme="majorHAnsi" w:cs="Times New Roman"/>
          <w:b/>
          <w:sz w:val="28"/>
          <w:szCs w:val="22"/>
          <w:u w:val="single"/>
        </w:rPr>
        <w:t>tory</w:t>
      </w:r>
    </w:p>
    <w:p w:rsidR="00847553" w:rsidRDefault="00847553" w:rsidP="00FF6CD8">
      <w:pPr>
        <w:pStyle w:val="styleafterautolinespacingatleast14pt"/>
        <w:spacing w:before="0" w:beforeAutospacing="0" w:after="60" w:afterAutospacing="0"/>
        <w:contextualSpacing/>
        <w:jc w:val="both"/>
        <w:rPr>
          <w:rFonts w:asciiTheme="majorHAnsi" w:hAnsiTheme="majorHAnsi" w:cs="Times New Roman"/>
          <w:sz w:val="22"/>
          <w:szCs w:val="22"/>
        </w:rPr>
      </w:pPr>
    </w:p>
    <w:p w:rsidR="00601BBD" w:rsidRPr="00647E60" w:rsidRDefault="00601BBD" w:rsidP="00FF6CD8">
      <w:pPr>
        <w:pStyle w:val="styleafterautolinespacingatleast14pt"/>
        <w:spacing w:before="0" w:beforeAutospacing="0" w:after="60" w:afterAutospacing="0"/>
        <w:contextualSpacing/>
        <w:jc w:val="both"/>
        <w:rPr>
          <w:rFonts w:asciiTheme="majorHAnsi" w:hAnsiTheme="majorHAnsi" w:cs="Times New Roman"/>
          <w:sz w:val="22"/>
          <w:szCs w:val="22"/>
        </w:rPr>
      </w:pPr>
      <w:r w:rsidRPr="00647E60">
        <w:rPr>
          <w:rFonts w:asciiTheme="majorHAnsi" w:hAnsiTheme="majorHAnsi" w:cs="Times New Roman"/>
          <w:sz w:val="22"/>
          <w:szCs w:val="22"/>
        </w:rPr>
        <w:t xml:space="preserve">Do an annual/biannual inventory of the text collection. Report any discrepancies to </w:t>
      </w:r>
      <w:r w:rsidR="001D4274" w:rsidRPr="00647E60">
        <w:rPr>
          <w:rFonts w:asciiTheme="majorHAnsi" w:hAnsiTheme="majorHAnsi" w:cs="Times New Roman"/>
          <w:sz w:val="22"/>
          <w:szCs w:val="22"/>
        </w:rPr>
        <w:t>Olc</w:t>
      </w:r>
      <w:r w:rsidR="00FF6CD8" w:rsidRPr="00647E60">
        <w:rPr>
          <w:rFonts w:asciiTheme="majorHAnsi" w:hAnsiTheme="majorHAnsi" w:cs="Times New Roman"/>
          <w:sz w:val="22"/>
          <w:szCs w:val="22"/>
        </w:rPr>
        <w:t>ay</w:t>
      </w:r>
      <w:r w:rsidRPr="00647E60">
        <w:rPr>
          <w:rFonts w:asciiTheme="majorHAnsi" w:hAnsiTheme="majorHAnsi" w:cs="Times New Roman"/>
          <w:sz w:val="22"/>
          <w:szCs w:val="22"/>
        </w:rPr>
        <w:t xml:space="preserve"> at the ca</w:t>
      </w:r>
      <w:r w:rsidR="0093784D">
        <w:rPr>
          <w:rFonts w:asciiTheme="majorHAnsi" w:hAnsiTheme="majorHAnsi" w:cs="Times New Roman"/>
          <w:sz w:val="22"/>
          <w:szCs w:val="22"/>
        </w:rPr>
        <w:t>taloguing department at the LSO</w:t>
      </w:r>
      <w:r w:rsidRPr="00647E60">
        <w:rPr>
          <w:rFonts w:asciiTheme="majorHAnsi" w:hAnsiTheme="majorHAnsi" w:cs="Times New Roman"/>
          <w:sz w:val="22"/>
          <w:szCs w:val="22"/>
        </w:rPr>
        <w:t>.</w:t>
      </w:r>
      <w:r w:rsidR="008A7010" w:rsidRPr="00647E60">
        <w:rPr>
          <w:rFonts w:asciiTheme="majorHAnsi" w:hAnsiTheme="majorHAnsi" w:cs="Times New Roman"/>
          <w:sz w:val="22"/>
          <w:szCs w:val="22"/>
        </w:rPr>
        <w:t xml:space="preserve"> She can also provide you with a shelf list in order to complete the inventory. </w:t>
      </w:r>
    </w:p>
    <w:p w:rsidR="0093784D" w:rsidRDefault="0093784D" w:rsidP="0093784D">
      <w:pPr>
        <w:ind w:left="360"/>
        <w:rPr>
          <w:color w:val="17375E"/>
          <w:lang w:val="en-CA"/>
        </w:rPr>
      </w:pPr>
    </w:p>
    <w:p w:rsidR="0093784D" w:rsidRDefault="0093784D" w:rsidP="0093784D">
      <w:pPr>
        <w:ind w:left="360"/>
        <w:rPr>
          <w:color w:val="17375E"/>
          <w:lang w:val="en-CA"/>
        </w:rPr>
      </w:pPr>
    </w:p>
    <w:p w:rsidR="00C63D5E" w:rsidRPr="00C63D5E" w:rsidRDefault="00B1044D" w:rsidP="0093784D">
      <w:pPr>
        <w:jc w:val="center"/>
        <w:rPr>
          <w:rFonts w:ascii="Calibri Light" w:hAnsi="Calibri Light"/>
          <w:b/>
          <w:iCs/>
          <w:sz w:val="28"/>
          <w:szCs w:val="22"/>
          <w:u w:val="single"/>
        </w:rPr>
      </w:pPr>
      <w:r w:rsidRPr="00647E60">
        <w:rPr>
          <w:rFonts w:asciiTheme="majorHAnsi" w:hAnsiTheme="majorHAnsi"/>
          <w:sz w:val="22"/>
          <w:szCs w:val="22"/>
        </w:rPr>
        <w:br w:type="page"/>
      </w:r>
      <w:r w:rsidR="00C63D5E" w:rsidRPr="00C63D5E">
        <w:rPr>
          <w:rFonts w:ascii="Calibri Light" w:hAnsi="Calibri Light"/>
          <w:b/>
          <w:iCs/>
          <w:sz w:val="28"/>
          <w:szCs w:val="22"/>
          <w:u w:val="single"/>
        </w:rPr>
        <w:t>OCLA Website</w:t>
      </w:r>
    </w:p>
    <w:p w:rsidR="00C63D5E" w:rsidRPr="00C63D5E" w:rsidRDefault="00C63D5E" w:rsidP="00C63D5E">
      <w:pPr>
        <w:rPr>
          <w:rFonts w:ascii="Calibri Light" w:hAnsi="Calibri Light"/>
          <w:b/>
          <w:iCs/>
          <w:sz w:val="22"/>
          <w:szCs w:val="22"/>
        </w:rPr>
      </w:pPr>
    </w:p>
    <w:p w:rsidR="00C63D5E" w:rsidRPr="00C63D5E" w:rsidRDefault="00C63D5E" w:rsidP="00C63D5E">
      <w:pPr>
        <w:rPr>
          <w:rFonts w:ascii="Calibri Light" w:hAnsi="Calibri Light"/>
          <w:b/>
          <w:iCs/>
          <w:sz w:val="22"/>
          <w:szCs w:val="22"/>
        </w:rPr>
      </w:pPr>
      <w:r w:rsidRPr="00C63D5E">
        <w:rPr>
          <w:rFonts w:ascii="Calibri Light" w:hAnsi="Calibri Light"/>
          <w:b/>
          <w:iCs/>
          <w:sz w:val="22"/>
          <w:szCs w:val="22"/>
        </w:rPr>
        <w:t xml:space="preserve"> http://oclanet.com/</w:t>
      </w:r>
    </w:p>
    <w:p w:rsidR="00C63D5E" w:rsidRPr="00C63D5E" w:rsidRDefault="00C63D5E" w:rsidP="00C63D5E">
      <w:pPr>
        <w:rPr>
          <w:rFonts w:ascii="Calibri Light" w:hAnsi="Calibri Light"/>
          <w:b/>
          <w:iCs/>
          <w:sz w:val="22"/>
          <w:szCs w:val="22"/>
        </w:rPr>
      </w:pP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 xml:space="preserve">To launch onto the members portion of the website follow the instructions below. Please </w:t>
      </w:r>
      <w:proofErr w:type="gramStart"/>
      <w:r w:rsidRPr="00C63D5E">
        <w:rPr>
          <w:rFonts w:ascii="Calibri Light" w:hAnsi="Calibri Light"/>
          <w:iCs/>
          <w:sz w:val="22"/>
          <w:szCs w:val="22"/>
        </w:rPr>
        <w:t xml:space="preserve">contact </w:t>
      </w:r>
      <w:r w:rsidR="00ED756C" w:rsidRPr="00ED756C">
        <w:rPr>
          <w:rFonts w:ascii="Calibri Light" w:hAnsi="Calibri Light"/>
          <w:iCs/>
          <w:color w:val="FF0000"/>
          <w:sz w:val="22"/>
          <w:szCs w:val="22"/>
        </w:rPr>
        <w:t>?</w:t>
      </w:r>
      <w:proofErr w:type="gramEnd"/>
      <w:r w:rsidRPr="00C63D5E">
        <w:rPr>
          <w:rFonts w:ascii="Calibri Light" w:hAnsi="Calibri Light"/>
          <w:iCs/>
          <w:sz w:val="22"/>
          <w:szCs w:val="22"/>
        </w:rPr>
        <w:t xml:space="preserve"> </w:t>
      </w:r>
      <w:proofErr w:type="gramStart"/>
      <w:r w:rsidRPr="00C63D5E">
        <w:rPr>
          <w:rFonts w:ascii="Calibri Light" w:hAnsi="Calibri Light"/>
          <w:iCs/>
          <w:sz w:val="22"/>
          <w:szCs w:val="22"/>
        </w:rPr>
        <w:t>in</w:t>
      </w:r>
      <w:proofErr w:type="gramEnd"/>
      <w:r w:rsidRPr="00C63D5E">
        <w:rPr>
          <w:rFonts w:ascii="Calibri Light" w:hAnsi="Calibri Light"/>
          <w:iCs/>
          <w:sz w:val="22"/>
          <w:szCs w:val="22"/>
        </w:rPr>
        <w:t xml:space="preserve"> order to obtain your username and password: </w:t>
      </w:r>
      <w:hyperlink r:id="rId37" w:history="1">
        <w:r w:rsidR="00ED756C">
          <w:rPr>
            <w:rStyle w:val="Hyperlink"/>
            <w:rFonts w:ascii="Calibri Light" w:hAnsi="Calibri Light"/>
            <w:iCs/>
            <w:sz w:val="22"/>
            <w:szCs w:val="22"/>
          </w:rPr>
          <w:t>?</w:t>
        </w:r>
      </w:hyperlink>
      <w:r w:rsidRPr="00C63D5E">
        <w:rPr>
          <w:rFonts w:ascii="Calibri Light" w:hAnsi="Calibri Light"/>
          <w:iCs/>
          <w:sz w:val="22"/>
          <w:szCs w:val="22"/>
        </w:rPr>
        <w:t xml:space="preserve"> </w:t>
      </w:r>
    </w:p>
    <w:p w:rsidR="00C63D5E" w:rsidRPr="00C63D5E" w:rsidRDefault="00C63D5E" w:rsidP="00C63D5E">
      <w:pPr>
        <w:rPr>
          <w:rFonts w:ascii="Calibri Light" w:hAnsi="Calibri Light"/>
          <w:iCs/>
          <w:sz w:val="22"/>
          <w:szCs w:val="22"/>
        </w:rPr>
      </w:pP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1. If a library has more than one member and they are using one email I we cannot add more than one person per email. If these libraries want everyone to have access they need to provide Laura with full name of member and an email address.</w:t>
      </w:r>
    </w:p>
    <w:p w:rsidR="00C63D5E" w:rsidRPr="00C63D5E" w:rsidRDefault="00C63D5E" w:rsidP="00C63D5E">
      <w:pPr>
        <w:rPr>
          <w:rFonts w:ascii="Calibri Light" w:hAnsi="Calibri Light"/>
          <w:iCs/>
          <w:sz w:val="22"/>
          <w:szCs w:val="22"/>
        </w:rPr>
      </w:pP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2. From oclanet.com - go to Members Login and enter</w:t>
      </w:r>
    </w:p>
    <w:p w:rsidR="00C63D5E" w:rsidRPr="00C63D5E" w:rsidRDefault="00C63D5E" w:rsidP="00C63D5E">
      <w:pPr>
        <w:rPr>
          <w:rFonts w:ascii="Calibri Light" w:hAnsi="Calibri Light"/>
          <w:iCs/>
          <w:sz w:val="22"/>
          <w:szCs w:val="22"/>
        </w:rPr>
      </w:pP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 xml:space="preserve">Username: </w:t>
      </w:r>
      <w:proofErr w:type="spellStart"/>
      <w:r w:rsidRPr="00C63D5E">
        <w:rPr>
          <w:rFonts w:ascii="Calibri Light" w:hAnsi="Calibri Light"/>
          <w:iCs/>
          <w:sz w:val="22"/>
          <w:szCs w:val="22"/>
        </w:rPr>
        <w:t>oclanet</w:t>
      </w:r>
      <w:proofErr w:type="spellEnd"/>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Password: Ontlaw33</w:t>
      </w:r>
    </w:p>
    <w:p w:rsidR="00C63D5E" w:rsidRPr="00C63D5E" w:rsidRDefault="00C63D5E" w:rsidP="00C63D5E">
      <w:pPr>
        <w:rPr>
          <w:rFonts w:ascii="Calibri Light" w:hAnsi="Calibri Light"/>
          <w:iCs/>
          <w:sz w:val="22"/>
          <w:szCs w:val="22"/>
        </w:rPr>
      </w:pP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3. From the list go to DISCUSSION BOARD</w:t>
      </w: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 xml:space="preserve">4. Enter username as sent via email and password is </w:t>
      </w:r>
      <w:proofErr w:type="spellStart"/>
      <w:r w:rsidRPr="00C63D5E">
        <w:rPr>
          <w:rFonts w:ascii="Calibri Light" w:hAnsi="Calibri Light"/>
          <w:iCs/>
          <w:sz w:val="22"/>
          <w:szCs w:val="22"/>
        </w:rPr>
        <w:t>ontlaw</w:t>
      </w:r>
      <w:proofErr w:type="spellEnd"/>
    </w:p>
    <w:p w:rsidR="00C63D5E" w:rsidRPr="00C63D5E" w:rsidRDefault="00C63D5E" w:rsidP="00C63D5E">
      <w:pPr>
        <w:rPr>
          <w:rFonts w:ascii="Calibri Light" w:hAnsi="Calibri Light"/>
          <w:iCs/>
          <w:sz w:val="22"/>
          <w:szCs w:val="22"/>
        </w:rPr>
      </w:pP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Members can see their Profile on the right to add a photo and signature.</w:t>
      </w:r>
    </w:p>
    <w:p w:rsidR="00C63D5E" w:rsidRPr="00C63D5E" w:rsidRDefault="00C63D5E" w:rsidP="00C63D5E">
      <w:pPr>
        <w:rPr>
          <w:rFonts w:ascii="Calibri Light" w:hAnsi="Calibri Light"/>
          <w:iCs/>
          <w:sz w:val="22"/>
          <w:szCs w:val="22"/>
        </w:rPr>
      </w:pPr>
      <w:r w:rsidRPr="00C63D5E">
        <w:rPr>
          <w:rFonts w:ascii="Calibri Light" w:hAnsi="Calibri Light"/>
          <w:iCs/>
          <w:sz w:val="22"/>
          <w:szCs w:val="22"/>
        </w:rPr>
        <w:t>Passwords should NOT be changed as this will cause issues in setup - Password is the same for all.</w:t>
      </w:r>
    </w:p>
    <w:p w:rsidR="00C63D5E" w:rsidRDefault="00C63D5E" w:rsidP="00847553">
      <w:pPr>
        <w:pStyle w:val="styleafterautolinespacingatleast14pt"/>
        <w:spacing w:before="0" w:beforeAutospacing="0" w:after="60" w:afterAutospacing="0"/>
        <w:jc w:val="center"/>
        <w:rPr>
          <w:rFonts w:asciiTheme="majorHAnsi" w:hAnsiTheme="majorHAnsi" w:cs="Times New Roman"/>
          <w:sz w:val="22"/>
          <w:szCs w:val="22"/>
        </w:rPr>
      </w:pPr>
    </w:p>
    <w:p w:rsidR="00C63D5E" w:rsidRDefault="00C63D5E" w:rsidP="00847553">
      <w:pPr>
        <w:pStyle w:val="styleafterautolinespacingatleast14pt"/>
        <w:spacing w:before="0" w:beforeAutospacing="0" w:after="60" w:afterAutospacing="0"/>
        <w:jc w:val="center"/>
        <w:rPr>
          <w:rFonts w:asciiTheme="majorHAnsi" w:hAnsiTheme="majorHAnsi"/>
          <w:iCs/>
          <w:sz w:val="22"/>
          <w:szCs w:val="22"/>
        </w:rPr>
      </w:pPr>
    </w:p>
    <w:p w:rsidR="00E61A8F" w:rsidRPr="00847553" w:rsidRDefault="00C63D5E" w:rsidP="00847553">
      <w:pPr>
        <w:pStyle w:val="styleafterautolinespacingatleast14pt"/>
        <w:spacing w:before="0" w:beforeAutospacing="0" w:after="60" w:afterAutospacing="0"/>
        <w:jc w:val="center"/>
        <w:rPr>
          <w:rFonts w:asciiTheme="majorHAnsi" w:hAnsiTheme="majorHAnsi"/>
          <w:b/>
          <w:sz w:val="28"/>
          <w:szCs w:val="22"/>
          <w:u w:val="single"/>
        </w:rPr>
      </w:pPr>
      <w:r>
        <w:rPr>
          <w:rFonts w:asciiTheme="majorHAnsi" w:hAnsiTheme="majorHAnsi"/>
          <w:iCs/>
          <w:sz w:val="22"/>
          <w:szCs w:val="22"/>
        </w:rPr>
        <w:br w:type="page"/>
      </w:r>
      <w:r w:rsidR="00300C6C" w:rsidRPr="00647E60">
        <w:rPr>
          <w:rFonts w:asciiTheme="majorHAnsi" w:hAnsiTheme="majorHAnsi"/>
          <w:iCs/>
          <w:sz w:val="22"/>
          <w:szCs w:val="22"/>
        </w:rPr>
        <w:t xml:space="preserve"> </w:t>
      </w:r>
      <w:r w:rsidR="00B1044D" w:rsidRPr="00847553">
        <w:rPr>
          <w:rFonts w:asciiTheme="majorHAnsi" w:hAnsiTheme="majorHAnsi"/>
          <w:b/>
          <w:sz w:val="28"/>
          <w:szCs w:val="22"/>
          <w:u w:val="single"/>
        </w:rPr>
        <w:t>Passwords and Login Information</w:t>
      </w:r>
    </w:p>
    <w:p w:rsidR="00B1044D" w:rsidRPr="00647E60" w:rsidRDefault="00B1044D" w:rsidP="00B1044D">
      <w:pPr>
        <w:ind w:firstLine="720"/>
        <w:jc w:val="center"/>
        <w:rPr>
          <w:rFonts w:asciiTheme="majorHAnsi" w:hAnsiTheme="majorHAnsi"/>
          <w:b/>
          <w:sz w:val="22"/>
          <w:szCs w:val="22"/>
          <w:u w:val="single"/>
        </w:rPr>
      </w:pPr>
    </w:p>
    <w:tbl>
      <w:tblPr>
        <w:tblW w:w="0" w:type="auto"/>
        <w:tblLook w:val="04A0" w:firstRow="1" w:lastRow="0" w:firstColumn="1" w:lastColumn="0" w:noHBand="0" w:noVBand="1"/>
      </w:tblPr>
      <w:tblGrid>
        <w:gridCol w:w="4431"/>
        <w:gridCol w:w="4431"/>
      </w:tblGrid>
      <w:tr w:rsidR="0099035E" w:rsidRPr="00647E60" w:rsidTr="0006339D">
        <w:tc>
          <w:tcPr>
            <w:tcW w:w="4431" w:type="dxa"/>
            <w:shd w:val="clear" w:color="auto" w:fill="auto"/>
          </w:tcPr>
          <w:p w:rsidR="0099035E" w:rsidRPr="00647E60" w:rsidRDefault="0099035E" w:rsidP="0099035E">
            <w:pPr>
              <w:rPr>
                <w:rFonts w:asciiTheme="majorHAnsi" w:hAnsiTheme="majorHAnsi"/>
                <w:iCs/>
                <w:sz w:val="22"/>
                <w:szCs w:val="22"/>
              </w:rPr>
            </w:pPr>
            <w:r w:rsidRPr="00647E60">
              <w:rPr>
                <w:rFonts w:asciiTheme="majorHAnsi" w:hAnsiTheme="majorHAnsi"/>
                <w:b/>
                <w:iCs/>
                <w:sz w:val="22"/>
                <w:szCs w:val="22"/>
              </w:rPr>
              <w:t>OCLA Online Message Board</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https://oclanet.org</w:t>
            </w:r>
            <w:r w:rsidR="009C17D5" w:rsidRPr="00647E60">
              <w:rPr>
                <w:rFonts w:asciiTheme="majorHAnsi" w:hAnsiTheme="majorHAnsi"/>
                <w:iCs/>
                <w:sz w:val="22"/>
                <w:szCs w:val="22"/>
              </w:rPr>
              <w:t xml:space="preserv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Password: </w:t>
            </w:r>
            <w:proofErr w:type="spellStart"/>
            <w:r w:rsidRPr="00647E60">
              <w:rPr>
                <w:rFonts w:asciiTheme="majorHAnsi" w:hAnsiTheme="majorHAnsi"/>
                <w:iCs/>
                <w:sz w:val="22"/>
                <w:szCs w:val="22"/>
              </w:rPr>
              <w:t>ontlawlib</w:t>
            </w:r>
            <w:proofErr w:type="spellEnd"/>
          </w:p>
          <w:p w:rsidR="0099035E" w:rsidRPr="00647E60" w:rsidRDefault="0099035E" w:rsidP="0099035E">
            <w:pPr>
              <w:rPr>
                <w:rFonts w:asciiTheme="majorHAnsi" w:hAnsiTheme="majorHAnsi"/>
                <w:iCs/>
                <w:sz w:val="22"/>
                <w:szCs w:val="22"/>
              </w:rPr>
            </w:pPr>
          </w:p>
        </w:tc>
        <w:tc>
          <w:tcPr>
            <w:tcW w:w="4431" w:type="dxa"/>
            <w:shd w:val="clear" w:color="auto" w:fill="auto"/>
          </w:tcPr>
          <w:p w:rsidR="0099035E" w:rsidRPr="00647E60" w:rsidRDefault="0099035E" w:rsidP="0099035E">
            <w:pPr>
              <w:rPr>
                <w:rFonts w:asciiTheme="majorHAnsi" w:hAnsiTheme="majorHAnsi"/>
                <w:b/>
                <w:iCs/>
                <w:sz w:val="22"/>
                <w:szCs w:val="22"/>
              </w:rPr>
            </w:pPr>
            <w:r w:rsidRPr="00647E60">
              <w:rPr>
                <w:rFonts w:asciiTheme="majorHAnsi" w:hAnsiTheme="majorHAnsi"/>
                <w:b/>
                <w:iCs/>
                <w:sz w:val="22"/>
                <w:szCs w:val="22"/>
              </w:rPr>
              <w:t>Canadian Association of Law Librarians</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Username: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Password: </w:t>
            </w:r>
          </w:p>
          <w:p w:rsidR="0099035E" w:rsidRPr="00647E60" w:rsidRDefault="0099035E">
            <w:pPr>
              <w:rPr>
                <w:rFonts w:asciiTheme="majorHAnsi" w:hAnsiTheme="majorHAnsi"/>
                <w:iCs/>
                <w:sz w:val="22"/>
                <w:szCs w:val="22"/>
              </w:rPr>
            </w:pPr>
          </w:p>
        </w:tc>
      </w:tr>
      <w:tr w:rsidR="0099035E" w:rsidRPr="00647E60" w:rsidTr="0006339D">
        <w:tc>
          <w:tcPr>
            <w:tcW w:w="4431" w:type="dxa"/>
            <w:shd w:val="clear" w:color="auto" w:fill="auto"/>
          </w:tcPr>
          <w:p w:rsidR="0099035E" w:rsidRPr="00647E60" w:rsidRDefault="0099035E" w:rsidP="0099035E">
            <w:pPr>
              <w:rPr>
                <w:rFonts w:asciiTheme="majorHAnsi" w:hAnsiTheme="majorHAnsi"/>
                <w:b/>
                <w:iCs/>
                <w:sz w:val="22"/>
                <w:szCs w:val="22"/>
              </w:rPr>
            </w:pPr>
            <w:r w:rsidRPr="00647E60">
              <w:rPr>
                <w:rFonts w:asciiTheme="majorHAnsi" w:hAnsiTheme="majorHAnsi"/>
                <w:b/>
                <w:iCs/>
                <w:sz w:val="22"/>
                <w:szCs w:val="22"/>
              </w:rPr>
              <w:t xml:space="preserve">Law Society of </w:t>
            </w:r>
            <w:r w:rsidR="006571B8">
              <w:rPr>
                <w:rFonts w:asciiTheme="majorHAnsi" w:hAnsiTheme="majorHAnsi"/>
                <w:b/>
                <w:iCs/>
                <w:sz w:val="22"/>
                <w:szCs w:val="22"/>
              </w:rPr>
              <w:t>Ontario</w:t>
            </w:r>
            <w:r w:rsidRPr="00647E60">
              <w:rPr>
                <w:rFonts w:asciiTheme="majorHAnsi" w:hAnsiTheme="majorHAnsi"/>
                <w:b/>
                <w:iCs/>
                <w:sz w:val="22"/>
                <w:szCs w:val="22"/>
              </w:rPr>
              <w:t xml:space="preserve"> (CPD Portal)</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Username: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Password: </w:t>
            </w:r>
          </w:p>
          <w:p w:rsidR="0099035E" w:rsidRPr="00647E60" w:rsidRDefault="0099035E" w:rsidP="0099035E">
            <w:pPr>
              <w:rPr>
                <w:rFonts w:asciiTheme="majorHAnsi" w:hAnsiTheme="majorHAnsi"/>
                <w:iCs/>
                <w:sz w:val="22"/>
                <w:szCs w:val="22"/>
              </w:rPr>
            </w:pPr>
          </w:p>
        </w:tc>
        <w:tc>
          <w:tcPr>
            <w:tcW w:w="4431" w:type="dxa"/>
            <w:shd w:val="clear" w:color="auto" w:fill="auto"/>
          </w:tcPr>
          <w:p w:rsidR="0099035E" w:rsidRPr="00647E60" w:rsidRDefault="0099035E" w:rsidP="0099035E">
            <w:pPr>
              <w:rPr>
                <w:rFonts w:asciiTheme="majorHAnsi" w:hAnsiTheme="majorHAnsi"/>
                <w:b/>
                <w:iCs/>
                <w:sz w:val="22"/>
                <w:szCs w:val="22"/>
              </w:rPr>
            </w:pPr>
            <w:proofErr w:type="spellStart"/>
            <w:r w:rsidRPr="00647E60">
              <w:rPr>
                <w:rFonts w:asciiTheme="majorHAnsi" w:hAnsiTheme="majorHAnsi"/>
                <w:b/>
                <w:iCs/>
                <w:sz w:val="22"/>
                <w:szCs w:val="22"/>
              </w:rPr>
              <w:t>CPDOnline</w:t>
            </w:r>
            <w:proofErr w:type="spellEnd"/>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Username:</w:t>
            </w:r>
            <w:r w:rsidR="00343674" w:rsidRPr="00647E60">
              <w:rPr>
                <w:rFonts w:asciiTheme="majorHAnsi" w:hAnsiTheme="majorHAnsi"/>
                <w:iCs/>
                <w:sz w:val="22"/>
                <w:szCs w:val="22"/>
              </w:rPr>
              <w:t xml:space="preserv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Password:</w:t>
            </w:r>
            <w:r w:rsidR="00343674" w:rsidRPr="00647E60">
              <w:rPr>
                <w:rFonts w:asciiTheme="majorHAnsi" w:hAnsiTheme="majorHAnsi"/>
                <w:iCs/>
                <w:sz w:val="22"/>
                <w:szCs w:val="22"/>
              </w:rPr>
              <w:t xml:space="preserve"> </w:t>
            </w:r>
          </w:p>
          <w:p w:rsidR="0099035E" w:rsidRPr="00647E60" w:rsidRDefault="0099035E" w:rsidP="0099035E">
            <w:pPr>
              <w:rPr>
                <w:rFonts w:asciiTheme="majorHAnsi" w:hAnsiTheme="majorHAnsi"/>
                <w:iCs/>
                <w:sz w:val="22"/>
                <w:szCs w:val="22"/>
              </w:rPr>
            </w:pPr>
          </w:p>
        </w:tc>
      </w:tr>
      <w:tr w:rsidR="0099035E" w:rsidRPr="00647E60" w:rsidTr="0006339D">
        <w:tc>
          <w:tcPr>
            <w:tcW w:w="4431" w:type="dxa"/>
            <w:shd w:val="clear" w:color="auto" w:fill="auto"/>
          </w:tcPr>
          <w:p w:rsidR="0099035E" w:rsidRPr="00647E60" w:rsidRDefault="006571B8" w:rsidP="0099035E">
            <w:pPr>
              <w:rPr>
                <w:rFonts w:asciiTheme="majorHAnsi" w:hAnsiTheme="majorHAnsi"/>
                <w:b/>
                <w:iCs/>
                <w:sz w:val="22"/>
                <w:szCs w:val="22"/>
              </w:rPr>
            </w:pPr>
            <w:r>
              <w:rPr>
                <w:rFonts w:asciiTheme="majorHAnsi" w:hAnsiTheme="majorHAnsi"/>
                <w:b/>
                <w:iCs/>
                <w:sz w:val="22"/>
                <w:szCs w:val="22"/>
              </w:rPr>
              <w:t>(Your) Law Association</w:t>
            </w:r>
            <w:r w:rsidR="0099035E" w:rsidRPr="00647E60">
              <w:rPr>
                <w:rFonts w:asciiTheme="majorHAnsi" w:hAnsiTheme="majorHAnsi"/>
                <w:b/>
                <w:iCs/>
                <w:sz w:val="22"/>
                <w:szCs w:val="22"/>
              </w:rPr>
              <w:t xml:space="preserve"> Email</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Username:</w:t>
            </w:r>
            <w:r w:rsidR="00343674" w:rsidRPr="00647E60">
              <w:rPr>
                <w:rFonts w:asciiTheme="majorHAnsi" w:hAnsiTheme="majorHAnsi"/>
                <w:iCs/>
                <w:sz w:val="22"/>
                <w:szCs w:val="22"/>
              </w:rPr>
              <w:t xml:space="preserv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Password:</w:t>
            </w:r>
            <w:r w:rsidR="00343674" w:rsidRPr="00647E60">
              <w:rPr>
                <w:rFonts w:asciiTheme="majorHAnsi" w:hAnsiTheme="majorHAnsi"/>
                <w:iCs/>
                <w:sz w:val="22"/>
                <w:szCs w:val="22"/>
              </w:rPr>
              <w:t xml:space="preserve"> </w:t>
            </w:r>
          </w:p>
          <w:p w:rsidR="0099035E" w:rsidRPr="00647E60" w:rsidRDefault="0099035E">
            <w:pPr>
              <w:rPr>
                <w:rFonts w:asciiTheme="majorHAnsi" w:hAnsiTheme="majorHAnsi"/>
                <w:iCs/>
                <w:sz w:val="22"/>
                <w:szCs w:val="22"/>
              </w:rPr>
            </w:pPr>
          </w:p>
        </w:tc>
        <w:tc>
          <w:tcPr>
            <w:tcW w:w="4431" w:type="dxa"/>
            <w:shd w:val="clear" w:color="auto" w:fill="auto"/>
          </w:tcPr>
          <w:p w:rsidR="0099035E" w:rsidRPr="00647E60" w:rsidRDefault="0099035E" w:rsidP="0099035E">
            <w:pPr>
              <w:rPr>
                <w:rFonts w:asciiTheme="majorHAnsi" w:hAnsiTheme="majorHAnsi"/>
                <w:b/>
                <w:iCs/>
                <w:sz w:val="22"/>
                <w:szCs w:val="22"/>
              </w:rPr>
            </w:pPr>
            <w:r w:rsidRPr="00647E60">
              <w:rPr>
                <w:rFonts w:asciiTheme="majorHAnsi" w:hAnsiTheme="majorHAnsi"/>
                <w:b/>
                <w:iCs/>
                <w:sz w:val="22"/>
                <w:szCs w:val="22"/>
              </w:rPr>
              <w:t>Carswell</w:t>
            </w:r>
          </w:p>
          <w:p w:rsidR="0099035E" w:rsidRPr="00647E60" w:rsidRDefault="0099035E" w:rsidP="0099035E">
            <w:pPr>
              <w:rPr>
                <w:rFonts w:asciiTheme="majorHAnsi" w:hAnsiTheme="majorHAnsi"/>
                <w:sz w:val="22"/>
                <w:szCs w:val="22"/>
              </w:rPr>
            </w:pPr>
            <w:r w:rsidRPr="00647E60">
              <w:rPr>
                <w:rFonts w:asciiTheme="majorHAnsi" w:hAnsiTheme="majorHAnsi"/>
                <w:sz w:val="22"/>
                <w:szCs w:val="22"/>
              </w:rPr>
              <w:t>Username:</w:t>
            </w:r>
            <w:r w:rsidR="009C17D5" w:rsidRPr="00647E60">
              <w:rPr>
                <w:rFonts w:asciiTheme="majorHAnsi" w:hAnsiTheme="majorHAnsi"/>
                <w:sz w:val="22"/>
                <w:szCs w:val="22"/>
              </w:rPr>
              <w:t xml:space="preserve"> </w:t>
            </w:r>
          </w:p>
          <w:p w:rsidR="0099035E" w:rsidRPr="00647E60" w:rsidRDefault="0099035E" w:rsidP="0099035E">
            <w:pPr>
              <w:rPr>
                <w:rFonts w:asciiTheme="majorHAnsi" w:hAnsiTheme="majorHAnsi"/>
                <w:sz w:val="22"/>
                <w:szCs w:val="22"/>
              </w:rPr>
            </w:pPr>
            <w:r w:rsidRPr="00647E60">
              <w:rPr>
                <w:rFonts w:asciiTheme="majorHAnsi" w:hAnsiTheme="majorHAnsi"/>
                <w:sz w:val="22"/>
                <w:szCs w:val="22"/>
              </w:rPr>
              <w:t>Pa</w:t>
            </w:r>
            <w:r w:rsidR="009C17D5" w:rsidRPr="00647E60">
              <w:rPr>
                <w:rFonts w:asciiTheme="majorHAnsi" w:hAnsiTheme="majorHAnsi"/>
                <w:sz w:val="22"/>
                <w:szCs w:val="22"/>
              </w:rPr>
              <w:t xml:space="preserve">ssword: </w:t>
            </w:r>
          </w:p>
          <w:p w:rsidR="0099035E" w:rsidRPr="00647E60" w:rsidRDefault="0099035E" w:rsidP="0099035E">
            <w:pPr>
              <w:rPr>
                <w:rFonts w:asciiTheme="majorHAnsi" w:hAnsiTheme="majorHAnsi"/>
                <w:iCs/>
                <w:sz w:val="22"/>
                <w:szCs w:val="22"/>
              </w:rPr>
            </w:pPr>
          </w:p>
        </w:tc>
      </w:tr>
      <w:tr w:rsidR="0099035E" w:rsidRPr="00647E60" w:rsidTr="0006339D">
        <w:tc>
          <w:tcPr>
            <w:tcW w:w="4431" w:type="dxa"/>
            <w:shd w:val="clear" w:color="auto" w:fill="auto"/>
          </w:tcPr>
          <w:p w:rsidR="0099035E" w:rsidRPr="00647E60" w:rsidRDefault="0099035E" w:rsidP="0099035E">
            <w:pPr>
              <w:rPr>
                <w:rFonts w:asciiTheme="majorHAnsi" w:hAnsiTheme="majorHAnsi"/>
                <w:b/>
                <w:iCs/>
                <w:sz w:val="22"/>
                <w:szCs w:val="22"/>
              </w:rPr>
            </w:pPr>
            <w:r w:rsidRPr="00647E60">
              <w:rPr>
                <w:rFonts w:asciiTheme="majorHAnsi" w:hAnsiTheme="majorHAnsi"/>
                <w:b/>
                <w:iCs/>
                <w:sz w:val="22"/>
                <w:szCs w:val="22"/>
              </w:rPr>
              <w:t xml:space="preserve">Office </w:t>
            </w:r>
            <w:r w:rsidR="001E526C" w:rsidRPr="00647E60">
              <w:rPr>
                <w:rFonts w:asciiTheme="majorHAnsi" w:hAnsiTheme="majorHAnsi"/>
                <w:b/>
                <w:iCs/>
                <w:sz w:val="22"/>
                <w:szCs w:val="22"/>
              </w:rPr>
              <w:t>Supplies (Online)</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Username: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Password: </w:t>
            </w:r>
          </w:p>
          <w:p w:rsidR="0099035E" w:rsidRPr="00647E60" w:rsidRDefault="0099035E">
            <w:pPr>
              <w:rPr>
                <w:rFonts w:asciiTheme="majorHAnsi" w:hAnsiTheme="majorHAnsi"/>
                <w:iCs/>
                <w:sz w:val="22"/>
                <w:szCs w:val="22"/>
              </w:rPr>
            </w:pPr>
          </w:p>
        </w:tc>
        <w:tc>
          <w:tcPr>
            <w:tcW w:w="4431" w:type="dxa"/>
            <w:shd w:val="clear" w:color="auto" w:fill="auto"/>
          </w:tcPr>
          <w:p w:rsidR="0099035E" w:rsidRPr="00647E60" w:rsidRDefault="006571B8" w:rsidP="0099035E">
            <w:pPr>
              <w:rPr>
                <w:rFonts w:asciiTheme="majorHAnsi" w:hAnsiTheme="majorHAnsi"/>
                <w:b/>
                <w:iCs/>
                <w:sz w:val="22"/>
                <w:szCs w:val="22"/>
              </w:rPr>
            </w:pPr>
            <w:proofErr w:type="spellStart"/>
            <w:r>
              <w:rPr>
                <w:rFonts w:asciiTheme="majorHAnsi" w:hAnsiTheme="majorHAnsi"/>
                <w:b/>
                <w:iCs/>
                <w:sz w:val="22"/>
                <w:szCs w:val="22"/>
              </w:rPr>
              <w:t>Broda</w:t>
            </w:r>
            <w:r w:rsidR="0099035E" w:rsidRPr="00647E60">
              <w:rPr>
                <w:rFonts w:asciiTheme="majorHAnsi" w:hAnsiTheme="majorHAnsi"/>
                <w:b/>
                <w:iCs/>
                <w:sz w:val="22"/>
                <w:szCs w:val="22"/>
              </w:rPr>
              <w:t>rt</w:t>
            </w:r>
            <w:proofErr w:type="spellEnd"/>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Username: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Password: </w:t>
            </w:r>
          </w:p>
          <w:p w:rsidR="0099035E" w:rsidRPr="00647E60" w:rsidRDefault="0099035E" w:rsidP="0099035E">
            <w:pPr>
              <w:rPr>
                <w:rFonts w:asciiTheme="majorHAnsi" w:hAnsiTheme="majorHAnsi"/>
                <w:b/>
                <w:iCs/>
                <w:sz w:val="22"/>
                <w:szCs w:val="22"/>
              </w:rPr>
            </w:pPr>
          </w:p>
        </w:tc>
      </w:tr>
      <w:tr w:rsidR="0099035E" w:rsidRPr="00647E60" w:rsidTr="0006339D">
        <w:tc>
          <w:tcPr>
            <w:tcW w:w="4431" w:type="dxa"/>
            <w:shd w:val="clear" w:color="auto" w:fill="auto"/>
          </w:tcPr>
          <w:p w:rsidR="0099035E" w:rsidRPr="00647E60" w:rsidRDefault="0099035E" w:rsidP="0099035E">
            <w:pPr>
              <w:rPr>
                <w:rFonts w:asciiTheme="majorHAnsi" w:hAnsiTheme="majorHAnsi"/>
                <w:b/>
                <w:iCs/>
                <w:sz w:val="22"/>
                <w:szCs w:val="22"/>
              </w:rPr>
            </w:pPr>
            <w:r w:rsidRPr="00647E60">
              <w:rPr>
                <w:rFonts w:asciiTheme="majorHAnsi" w:hAnsiTheme="majorHAnsi"/>
                <w:b/>
                <w:iCs/>
                <w:sz w:val="22"/>
                <w:szCs w:val="22"/>
              </w:rPr>
              <w:t>QuickLaw</w:t>
            </w:r>
            <w:r w:rsidR="00343674" w:rsidRPr="00647E60">
              <w:rPr>
                <w:rFonts w:asciiTheme="majorHAnsi" w:hAnsiTheme="majorHAnsi"/>
                <w:b/>
                <w:iCs/>
                <w:sz w:val="22"/>
                <w:szCs w:val="22"/>
              </w:rPr>
              <w:t xml:space="preserve"> Advance</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Username: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Password:</w:t>
            </w:r>
            <w:r w:rsidR="00343674" w:rsidRPr="00647E60">
              <w:rPr>
                <w:rFonts w:asciiTheme="majorHAnsi" w:hAnsiTheme="majorHAnsi"/>
                <w:iCs/>
                <w:sz w:val="22"/>
                <w:szCs w:val="22"/>
              </w:rPr>
              <w:t xml:space="preserve"> </w:t>
            </w:r>
          </w:p>
          <w:p w:rsidR="0099035E" w:rsidRPr="00647E60" w:rsidRDefault="0099035E" w:rsidP="0099035E">
            <w:pPr>
              <w:rPr>
                <w:rFonts w:asciiTheme="majorHAnsi" w:hAnsiTheme="majorHAnsi"/>
                <w:b/>
                <w:iCs/>
                <w:sz w:val="22"/>
                <w:szCs w:val="22"/>
              </w:rPr>
            </w:pPr>
          </w:p>
        </w:tc>
        <w:tc>
          <w:tcPr>
            <w:tcW w:w="4431" w:type="dxa"/>
            <w:shd w:val="clear" w:color="auto" w:fill="auto"/>
          </w:tcPr>
          <w:p w:rsidR="0099035E" w:rsidRPr="00647E60" w:rsidRDefault="0099035E" w:rsidP="0099035E">
            <w:pPr>
              <w:rPr>
                <w:rFonts w:asciiTheme="majorHAnsi" w:hAnsiTheme="majorHAnsi"/>
                <w:b/>
                <w:iCs/>
                <w:sz w:val="22"/>
                <w:szCs w:val="22"/>
              </w:rPr>
            </w:pPr>
            <w:r w:rsidRPr="00647E60">
              <w:rPr>
                <w:rFonts w:asciiTheme="majorHAnsi" w:hAnsiTheme="majorHAnsi"/>
                <w:b/>
                <w:iCs/>
                <w:sz w:val="22"/>
                <w:szCs w:val="22"/>
              </w:rPr>
              <w:t>WestLaw</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 xml:space="preserve">Username: </w:t>
            </w:r>
          </w:p>
          <w:p w:rsidR="0099035E" w:rsidRPr="00647E60" w:rsidRDefault="0099035E" w:rsidP="0099035E">
            <w:pPr>
              <w:rPr>
                <w:rFonts w:asciiTheme="majorHAnsi" w:hAnsiTheme="majorHAnsi"/>
                <w:iCs/>
                <w:sz w:val="22"/>
                <w:szCs w:val="22"/>
              </w:rPr>
            </w:pPr>
            <w:r w:rsidRPr="00647E60">
              <w:rPr>
                <w:rFonts w:asciiTheme="majorHAnsi" w:hAnsiTheme="majorHAnsi"/>
                <w:iCs/>
                <w:sz w:val="22"/>
                <w:szCs w:val="22"/>
              </w:rPr>
              <w:t>Password:</w:t>
            </w:r>
            <w:r w:rsidR="00343674" w:rsidRPr="00647E60">
              <w:rPr>
                <w:rFonts w:asciiTheme="majorHAnsi" w:hAnsiTheme="majorHAnsi"/>
                <w:iCs/>
                <w:sz w:val="22"/>
                <w:szCs w:val="22"/>
              </w:rPr>
              <w:t xml:space="preserve"> </w:t>
            </w:r>
          </w:p>
          <w:p w:rsidR="0099035E" w:rsidRPr="00647E60" w:rsidRDefault="0099035E" w:rsidP="0099035E">
            <w:pPr>
              <w:rPr>
                <w:rFonts w:asciiTheme="majorHAnsi" w:hAnsiTheme="majorHAnsi"/>
                <w:b/>
                <w:iCs/>
                <w:sz w:val="22"/>
                <w:szCs w:val="22"/>
              </w:rPr>
            </w:pPr>
          </w:p>
        </w:tc>
      </w:tr>
      <w:tr w:rsidR="0099035E" w:rsidRPr="00647E60" w:rsidTr="0006339D">
        <w:tc>
          <w:tcPr>
            <w:tcW w:w="4431" w:type="dxa"/>
            <w:shd w:val="clear" w:color="auto" w:fill="auto"/>
          </w:tcPr>
          <w:p w:rsidR="001E526C" w:rsidRPr="00647E60" w:rsidRDefault="001E526C" w:rsidP="001E526C">
            <w:pPr>
              <w:rPr>
                <w:rFonts w:asciiTheme="majorHAnsi" w:hAnsiTheme="majorHAnsi"/>
                <w:b/>
                <w:iCs/>
                <w:sz w:val="22"/>
                <w:szCs w:val="22"/>
              </w:rPr>
            </w:pPr>
            <w:r w:rsidRPr="00647E60">
              <w:rPr>
                <w:rFonts w:asciiTheme="majorHAnsi" w:hAnsiTheme="majorHAnsi"/>
                <w:b/>
                <w:iCs/>
                <w:sz w:val="22"/>
                <w:szCs w:val="22"/>
              </w:rPr>
              <w:t>O’Brien’s Forms</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Username: </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Password: </w:t>
            </w:r>
          </w:p>
          <w:p w:rsidR="0099035E" w:rsidRPr="00647E60" w:rsidRDefault="0099035E" w:rsidP="001E526C">
            <w:pPr>
              <w:rPr>
                <w:rFonts w:asciiTheme="majorHAnsi" w:hAnsiTheme="majorHAnsi"/>
                <w:b/>
                <w:iCs/>
                <w:sz w:val="22"/>
                <w:szCs w:val="22"/>
              </w:rPr>
            </w:pPr>
          </w:p>
        </w:tc>
        <w:tc>
          <w:tcPr>
            <w:tcW w:w="4431" w:type="dxa"/>
            <w:shd w:val="clear" w:color="auto" w:fill="auto"/>
          </w:tcPr>
          <w:p w:rsidR="001E526C" w:rsidRPr="00647E60" w:rsidRDefault="001E526C" w:rsidP="001E526C">
            <w:pPr>
              <w:rPr>
                <w:rFonts w:asciiTheme="majorHAnsi" w:hAnsiTheme="majorHAnsi"/>
                <w:b/>
                <w:iCs/>
                <w:sz w:val="22"/>
                <w:szCs w:val="22"/>
              </w:rPr>
            </w:pPr>
            <w:r w:rsidRPr="00647E60">
              <w:rPr>
                <w:rFonts w:asciiTheme="majorHAnsi" w:hAnsiTheme="majorHAnsi"/>
                <w:b/>
                <w:iCs/>
                <w:sz w:val="22"/>
                <w:szCs w:val="22"/>
              </w:rPr>
              <w:t>Other</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Username: </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Password: </w:t>
            </w:r>
          </w:p>
          <w:p w:rsidR="001E526C" w:rsidRPr="00647E60" w:rsidRDefault="001E526C" w:rsidP="001E526C">
            <w:pPr>
              <w:rPr>
                <w:rFonts w:asciiTheme="majorHAnsi" w:hAnsiTheme="majorHAnsi"/>
                <w:iCs/>
                <w:sz w:val="22"/>
                <w:szCs w:val="22"/>
              </w:rPr>
            </w:pPr>
          </w:p>
        </w:tc>
      </w:tr>
      <w:tr w:rsidR="001E526C" w:rsidRPr="00647E60" w:rsidTr="0006339D">
        <w:tc>
          <w:tcPr>
            <w:tcW w:w="4431" w:type="dxa"/>
            <w:shd w:val="clear" w:color="auto" w:fill="auto"/>
          </w:tcPr>
          <w:p w:rsidR="001E526C" w:rsidRPr="00647E60" w:rsidRDefault="001E526C" w:rsidP="001E526C">
            <w:pPr>
              <w:rPr>
                <w:rFonts w:asciiTheme="majorHAnsi" w:hAnsiTheme="majorHAnsi"/>
                <w:b/>
                <w:iCs/>
                <w:sz w:val="22"/>
                <w:szCs w:val="22"/>
              </w:rPr>
            </w:pPr>
            <w:r w:rsidRPr="00647E60">
              <w:rPr>
                <w:rFonts w:asciiTheme="majorHAnsi" w:hAnsiTheme="majorHAnsi"/>
                <w:b/>
                <w:iCs/>
                <w:sz w:val="22"/>
                <w:szCs w:val="22"/>
              </w:rPr>
              <w:t>Other</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Username: </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Password: </w:t>
            </w:r>
          </w:p>
          <w:p w:rsidR="001E526C" w:rsidRPr="00647E60" w:rsidRDefault="001E526C" w:rsidP="0099035E">
            <w:pPr>
              <w:rPr>
                <w:rFonts w:asciiTheme="majorHAnsi" w:hAnsiTheme="majorHAnsi"/>
                <w:b/>
                <w:iCs/>
                <w:sz w:val="22"/>
                <w:szCs w:val="22"/>
              </w:rPr>
            </w:pPr>
          </w:p>
        </w:tc>
        <w:tc>
          <w:tcPr>
            <w:tcW w:w="4431" w:type="dxa"/>
            <w:shd w:val="clear" w:color="auto" w:fill="auto"/>
          </w:tcPr>
          <w:p w:rsidR="001E526C" w:rsidRPr="00647E60" w:rsidRDefault="001E526C" w:rsidP="001E526C">
            <w:pPr>
              <w:rPr>
                <w:rFonts w:asciiTheme="majorHAnsi" w:hAnsiTheme="majorHAnsi"/>
                <w:b/>
                <w:iCs/>
                <w:sz w:val="22"/>
                <w:szCs w:val="22"/>
              </w:rPr>
            </w:pPr>
            <w:r w:rsidRPr="00647E60">
              <w:rPr>
                <w:rFonts w:asciiTheme="majorHAnsi" w:hAnsiTheme="majorHAnsi"/>
                <w:b/>
                <w:iCs/>
                <w:sz w:val="22"/>
                <w:szCs w:val="22"/>
              </w:rPr>
              <w:t>Other</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Username: </w:t>
            </w:r>
          </w:p>
          <w:p w:rsidR="001E526C" w:rsidRPr="00647E60" w:rsidRDefault="001E526C" w:rsidP="001E526C">
            <w:pPr>
              <w:rPr>
                <w:rFonts w:asciiTheme="majorHAnsi" w:hAnsiTheme="majorHAnsi"/>
                <w:iCs/>
                <w:sz w:val="22"/>
                <w:szCs w:val="22"/>
              </w:rPr>
            </w:pPr>
            <w:r w:rsidRPr="00647E60">
              <w:rPr>
                <w:rFonts w:asciiTheme="majorHAnsi" w:hAnsiTheme="majorHAnsi"/>
                <w:iCs/>
                <w:sz w:val="22"/>
                <w:szCs w:val="22"/>
              </w:rPr>
              <w:t xml:space="preserve">Password: </w:t>
            </w:r>
          </w:p>
          <w:p w:rsidR="001E526C" w:rsidRPr="00647E60" w:rsidRDefault="001E526C" w:rsidP="0099035E">
            <w:pPr>
              <w:rPr>
                <w:rFonts w:asciiTheme="majorHAnsi" w:hAnsiTheme="majorHAnsi"/>
                <w:b/>
                <w:iCs/>
                <w:sz w:val="22"/>
                <w:szCs w:val="22"/>
              </w:rPr>
            </w:pPr>
          </w:p>
        </w:tc>
      </w:tr>
    </w:tbl>
    <w:p w:rsidR="00ED5E31" w:rsidRPr="00647E60" w:rsidRDefault="00ED5E31" w:rsidP="009C7008">
      <w:pPr>
        <w:rPr>
          <w:rFonts w:asciiTheme="majorHAnsi" w:hAnsiTheme="majorHAnsi"/>
          <w:iCs/>
          <w:sz w:val="22"/>
          <w:szCs w:val="22"/>
        </w:rPr>
      </w:pPr>
    </w:p>
    <w:p w:rsidR="001E526C" w:rsidRPr="00647E60" w:rsidRDefault="001E526C" w:rsidP="009C7008">
      <w:pPr>
        <w:rPr>
          <w:rFonts w:asciiTheme="majorHAnsi" w:hAnsiTheme="majorHAnsi"/>
          <w:iCs/>
          <w:sz w:val="22"/>
          <w:szCs w:val="22"/>
        </w:rPr>
      </w:pPr>
    </w:p>
    <w:p w:rsidR="001E526C" w:rsidRPr="00647E60" w:rsidRDefault="001E526C" w:rsidP="009C7008">
      <w:pPr>
        <w:rPr>
          <w:rFonts w:asciiTheme="majorHAnsi" w:hAnsiTheme="majorHAnsi"/>
          <w:b/>
          <w:iCs/>
          <w:sz w:val="22"/>
          <w:szCs w:val="22"/>
        </w:rPr>
      </w:pPr>
      <w:r w:rsidRPr="00647E60">
        <w:rPr>
          <w:rFonts w:asciiTheme="majorHAnsi" w:hAnsiTheme="majorHAnsi"/>
          <w:b/>
          <w:iCs/>
          <w:sz w:val="22"/>
          <w:szCs w:val="22"/>
        </w:rPr>
        <w:t>Code for Library Door:</w:t>
      </w:r>
    </w:p>
    <w:p w:rsidR="001E526C" w:rsidRPr="00647E60" w:rsidRDefault="001E526C" w:rsidP="009C7008">
      <w:pPr>
        <w:rPr>
          <w:rFonts w:asciiTheme="majorHAnsi" w:hAnsiTheme="majorHAnsi"/>
          <w:b/>
          <w:iCs/>
          <w:sz w:val="22"/>
          <w:szCs w:val="22"/>
        </w:rPr>
      </w:pPr>
    </w:p>
    <w:p w:rsidR="001E526C" w:rsidRPr="00647E60" w:rsidRDefault="001E526C" w:rsidP="009C7008">
      <w:pPr>
        <w:rPr>
          <w:rFonts w:asciiTheme="majorHAnsi" w:hAnsiTheme="majorHAnsi"/>
          <w:b/>
          <w:iCs/>
          <w:sz w:val="22"/>
          <w:szCs w:val="22"/>
        </w:rPr>
      </w:pPr>
      <w:r w:rsidRPr="00647E60">
        <w:rPr>
          <w:rFonts w:asciiTheme="majorHAnsi" w:hAnsiTheme="majorHAnsi"/>
          <w:b/>
          <w:iCs/>
          <w:sz w:val="22"/>
          <w:szCs w:val="22"/>
        </w:rPr>
        <w:t>Code(s) for Robing Room:</w:t>
      </w:r>
    </w:p>
    <w:p w:rsidR="001D4274" w:rsidRPr="00647E60" w:rsidRDefault="001D4274" w:rsidP="009C7008">
      <w:pPr>
        <w:rPr>
          <w:rFonts w:asciiTheme="majorHAnsi" w:hAnsiTheme="majorHAnsi"/>
          <w:b/>
          <w:iCs/>
          <w:sz w:val="22"/>
          <w:szCs w:val="22"/>
        </w:rPr>
      </w:pPr>
    </w:p>
    <w:p w:rsidR="001D4274" w:rsidRPr="00647E60" w:rsidRDefault="001D4274" w:rsidP="009C7008">
      <w:pPr>
        <w:rPr>
          <w:rFonts w:asciiTheme="majorHAnsi" w:hAnsiTheme="majorHAnsi"/>
          <w:b/>
          <w:iCs/>
          <w:sz w:val="22"/>
          <w:szCs w:val="22"/>
        </w:rPr>
      </w:pPr>
    </w:p>
    <w:p w:rsidR="001D4274" w:rsidRPr="00647E60" w:rsidRDefault="001D4274" w:rsidP="009C7008">
      <w:pPr>
        <w:rPr>
          <w:rFonts w:asciiTheme="majorHAnsi" w:hAnsiTheme="majorHAnsi"/>
          <w:b/>
          <w:iCs/>
          <w:sz w:val="22"/>
          <w:szCs w:val="22"/>
        </w:rPr>
      </w:pPr>
    </w:p>
    <w:p w:rsidR="001D4274" w:rsidRPr="00647E60" w:rsidRDefault="001D4274" w:rsidP="009C7008">
      <w:pPr>
        <w:rPr>
          <w:rFonts w:asciiTheme="majorHAnsi" w:hAnsiTheme="majorHAnsi"/>
          <w:b/>
          <w:iCs/>
          <w:sz w:val="22"/>
          <w:szCs w:val="22"/>
        </w:rPr>
      </w:pPr>
    </w:p>
    <w:sectPr w:rsidR="001D4274" w:rsidRPr="00647E60" w:rsidSect="00C964F1">
      <w:headerReference w:type="default" r:id="rId38"/>
      <w:footerReference w:type="default" r:id="rId39"/>
      <w:pgSz w:w="12240" w:h="15840"/>
      <w:pgMar w:top="1134" w:right="1797" w:bottom="1134"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82" w:rsidRDefault="00553082">
      <w:r>
        <w:separator/>
      </w:r>
    </w:p>
  </w:endnote>
  <w:endnote w:type="continuationSeparator" w:id="0">
    <w:p w:rsidR="00553082" w:rsidRDefault="0055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5E" w:rsidRDefault="0099035E">
    <w:pPr>
      <w:pStyle w:val="Footer"/>
      <w:jc w:val="right"/>
    </w:pPr>
    <w:r>
      <w:t xml:space="preserve">Page | </w:t>
    </w:r>
    <w:r>
      <w:fldChar w:fldCharType="begin"/>
    </w:r>
    <w:r>
      <w:instrText xml:space="preserve"> PAGE   \* MERGEFORMAT </w:instrText>
    </w:r>
    <w:r>
      <w:fldChar w:fldCharType="separate"/>
    </w:r>
    <w:r w:rsidR="00FB2DD7">
      <w:rPr>
        <w:noProof/>
      </w:rPr>
      <w:t>2</w:t>
    </w:r>
    <w:r>
      <w:fldChar w:fldCharType="end"/>
    </w:r>
    <w:r>
      <w:t xml:space="preserve"> </w:t>
    </w:r>
  </w:p>
  <w:p w:rsidR="0099035E" w:rsidRDefault="00990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82" w:rsidRDefault="00553082">
      <w:r>
        <w:separator/>
      </w:r>
    </w:p>
  </w:footnote>
  <w:footnote w:type="continuationSeparator" w:id="0">
    <w:p w:rsidR="00553082" w:rsidRDefault="00553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70"/>
      <w:gridCol w:w="1106"/>
    </w:tblGrid>
    <w:tr w:rsidR="0099035E" w:rsidTr="00896F18">
      <w:trPr>
        <w:trHeight w:val="288"/>
      </w:trPr>
      <w:tc>
        <w:tcPr>
          <w:tcW w:w="7765" w:type="dxa"/>
        </w:tcPr>
        <w:p w:rsidR="0099035E" w:rsidRPr="00896F18" w:rsidRDefault="0099035E" w:rsidP="00896F18">
          <w:pPr>
            <w:pStyle w:val="Header"/>
            <w:jc w:val="right"/>
            <w:rPr>
              <w:rFonts w:ascii="Cambria" w:hAnsi="Cambria"/>
              <w:sz w:val="28"/>
              <w:szCs w:val="36"/>
            </w:rPr>
          </w:pPr>
          <w:r w:rsidRPr="00896F18">
            <w:rPr>
              <w:rFonts w:ascii="Cambria" w:hAnsi="Cambria"/>
              <w:sz w:val="28"/>
              <w:szCs w:val="36"/>
              <w:lang w:val="en-CA"/>
            </w:rPr>
            <w:t>Procedure Manual</w:t>
          </w:r>
        </w:p>
      </w:tc>
      <w:tc>
        <w:tcPr>
          <w:tcW w:w="1105" w:type="dxa"/>
        </w:tcPr>
        <w:p w:rsidR="0099035E" w:rsidRPr="00896F18" w:rsidRDefault="0099035E" w:rsidP="00896F18">
          <w:pPr>
            <w:pStyle w:val="Header"/>
            <w:rPr>
              <w:rFonts w:ascii="Cambria" w:hAnsi="Cambria"/>
              <w:b/>
              <w:bCs/>
              <w:color w:val="4F81BD"/>
              <w:sz w:val="28"/>
              <w:szCs w:val="36"/>
            </w:rPr>
          </w:pPr>
          <w:r>
            <w:rPr>
              <w:rFonts w:ascii="Cambria" w:hAnsi="Cambria"/>
              <w:b/>
              <w:bCs/>
              <w:sz w:val="28"/>
              <w:szCs w:val="36"/>
            </w:rPr>
            <w:t>201</w:t>
          </w:r>
          <w:r w:rsidR="001318E4">
            <w:rPr>
              <w:rFonts w:ascii="Cambria" w:hAnsi="Cambria"/>
              <w:b/>
              <w:bCs/>
              <w:sz w:val="28"/>
              <w:szCs w:val="36"/>
            </w:rPr>
            <w:t>9</w:t>
          </w:r>
        </w:p>
      </w:tc>
    </w:tr>
  </w:tbl>
  <w:p w:rsidR="0099035E" w:rsidRDefault="00990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BE2"/>
    <w:multiLevelType w:val="hybridMultilevel"/>
    <w:tmpl w:val="A120D096"/>
    <w:lvl w:ilvl="0" w:tplc="2782EFBC">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nsid w:val="06325098"/>
    <w:multiLevelType w:val="hybridMultilevel"/>
    <w:tmpl w:val="30827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9479F7"/>
    <w:multiLevelType w:val="hybridMultilevel"/>
    <w:tmpl w:val="D5DE54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F9A3F8D"/>
    <w:multiLevelType w:val="hybridMultilevel"/>
    <w:tmpl w:val="F4D66BEA"/>
    <w:lvl w:ilvl="0" w:tplc="40E26D1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3912B5"/>
    <w:multiLevelType w:val="hybridMultilevel"/>
    <w:tmpl w:val="E1844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C108C5"/>
    <w:multiLevelType w:val="hybridMultilevel"/>
    <w:tmpl w:val="10363E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81B0999"/>
    <w:multiLevelType w:val="hybridMultilevel"/>
    <w:tmpl w:val="D020F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144BCD"/>
    <w:multiLevelType w:val="hybridMultilevel"/>
    <w:tmpl w:val="51E8B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9FF0CEA"/>
    <w:multiLevelType w:val="hybridMultilevel"/>
    <w:tmpl w:val="4C38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C6170C6"/>
    <w:multiLevelType w:val="hybridMultilevel"/>
    <w:tmpl w:val="79F4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02F67"/>
    <w:multiLevelType w:val="multilevel"/>
    <w:tmpl w:val="87D0D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B646C2"/>
    <w:multiLevelType w:val="hybridMultilevel"/>
    <w:tmpl w:val="6EF63066"/>
    <w:lvl w:ilvl="0" w:tplc="2586FC1C">
      <w:start w:val="1"/>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8F216E5"/>
    <w:multiLevelType w:val="hybridMultilevel"/>
    <w:tmpl w:val="F6C6B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C8153F"/>
    <w:multiLevelType w:val="hybridMultilevel"/>
    <w:tmpl w:val="85327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7B22DF"/>
    <w:multiLevelType w:val="hybridMultilevel"/>
    <w:tmpl w:val="0D583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9C15A2"/>
    <w:multiLevelType w:val="hybridMultilevel"/>
    <w:tmpl w:val="BFA25422"/>
    <w:lvl w:ilvl="0" w:tplc="5BA6605A">
      <w:start w:val="2018"/>
      <w:numFmt w:val="bullet"/>
      <w:lvlText w:val=""/>
      <w:lvlJc w:val="left"/>
      <w:pPr>
        <w:ind w:left="720" w:hanging="360"/>
      </w:pPr>
      <w:rPr>
        <w:rFonts w:ascii="Wingdings" w:eastAsia="Calibri"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D15385D"/>
    <w:multiLevelType w:val="hybridMultilevel"/>
    <w:tmpl w:val="2744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25171"/>
    <w:multiLevelType w:val="hybridMultilevel"/>
    <w:tmpl w:val="559EF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321ADA"/>
    <w:multiLevelType w:val="hybridMultilevel"/>
    <w:tmpl w:val="648CBD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312D4081"/>
    <w:multiLevelType w:val="hybridMultilevel"/>
    <w:tmpl w:val="A3849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2C57666"/>
    <w:multiLevelType w:val="hybridMultilevel"/>
    <w:tmpl w:val="8D6AAA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325420A"/>
    <w:multiLevelType w:val="hybridMultilevel"/>
    <w:tmpl w:val="5F3CD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7D749B"/>
    <w:multiLevelType w:val="hybridMultilevel"/>
    <w:tmpl w:val="418C2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646607A"/>
    <w:multiLevelType w:val="hybridMultilevel"/>
    <w:tmpl w:val="05A04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8A95FAB"/>
    <w:multiLevelType w:val="hybridMultilevel"/>
    <w:tmpl w:val="01624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8E900C9"/>
    <w:multiLevelType w:val="hybridMultilevel"/>
    <w:tmpl w:val="A34AB8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8FA0396"/>
    <w:multiLevelType w:val="hybridMultilevel"/>
    <w:tmpl w:val="93661D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C4E4381"/>
    <w:multiLevelType w:val="hybridMultilevel"/>
    <w:tmpl w:val="BCDA8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D285FE8"/>
    <w:multiLevelType w:val="hybridMultilevel"/>
    <w:tmpl w:val="1D84C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DD2533D"/>
    <w:multiLevelType w:val="hybridMultilevel"/>
    <w:tmpl w:val="3872C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1517EE9"/>
    <w:multiLevelType w:val="hybridMultilevel"/>
    <w:tmpl w:val="4C54B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7886EE3"/>
    <w:multiLevelType w:val="hybridMultilevel"/>
    <w:tmpl w:val="F4EA6A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59C77CF"/>
    <w:multiLevelType w:val="hybridMultilevel"/>
    <w:tmpl w:val="25D6D0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8544A98"/>
    <w:multiLevelType w:val="hybridMultilevel"/>
    <w:tmpl w:val="B85C1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723766"/>
    <w:multiLevelType w:val="hybridMultilevel"/>
    <w:tmpl w:val="4F9EC258"/>
    <w:lvl w:ilvl="0" w:tplc="F682998A">
      <w:start w:val="5430"/>
      <w:numFmt w:val="bullet"/>
      <w:lvlText w:val=""/>
      <w:lvlJc w:val="left"/>
      <w:pPr>
        <w:ind w:left="1097" w:hanging="360"/>
      </w:pPr>
      <w:rPr>
        <w:rFonts w:ascii="Wingdings" w:eastAsia="Calibri" w:hAnsi="Wingdings" w:cs="Times New Roman" w:hint="default"/>
      </w:rPr>
    </w:lvl>
    <w:lvl w:ilvl="1" w:tplc="10090003" w:tentative="1">
      <w:start w:val="1"/>
      <w:numFmt w:val="bullet"/>
      <w:lvlText w:val="o"/>
      <w:lvlJc w:val="left"/>
      <w:pPr>
        <w:ind w:left="1817" w:hanging="360"/>
      </w:pPr>
      <w:rPr>
        <w:rFonts w:ascii="Courier New" w:hAnsi="Courier New" w:cs="Courier New" w:hint="default"/>
      </w:rPr>
    </w:lvl>
    <w:lvl w:ilvl="2" w:tplc="10090005" w:tentative="1">
      <w:start w:val="1"/>
      <w:numFmt w:val="bullet"/>
      <w:lvlText w:val=""/>
      <w:lvlJc w:val="left"/>
      <w:pPr>
        <w:ind w:left="2537" w:hanging="360"/>
      </w:pPr>
      <w:rPr>
        <w:rFonts w:ascii="Wingdings" w:hAnsi="Wingdings" w:hint="default"/>
      </w:rPr>
    </w:lvl>
    <w:lvl w:ilvl="3" w:tplc="10090001" w:tentative="1">
      <w:start w:val="1"/>
      <w:numFmt w:val="bullet"/>
      <w:lvlText w:val=""/>
      <w:lvlJc w:val="left"/>
      <w:pPr>
        <w:ind w:left="3257" w:hanging="360"/>
      </w:pPr>
      <w:rPr>
        <w:rFonts w:ascii="Symbol" w:hAnsi="Symbol" w:hint="default"/>
      </w:rPr>
    </w:lvl>
    <w:lvl w:ilvl="4" w:tplc="10090003" w:tentative="1">
      <w:start w:val="1"/>
      <w:numFmt w:val="bullet"/>
      <w:lvlText w:val="o"/>
      <w:lvlJc w:val="left"/>
      <w:pPr>
        <w:ind w:left="3977" w:hanging="360"/>
      </w:pPr>
      <w:rPr>
        <w:rFonts w:ascii="Courier New" w:hAnsi="Courier New" w:cs="Courier New" w:hint="default"/>
      </w:rPr>
    </w:lvl>
    <w:lvl w:ilvl="5" w:tplc="10090005" w:tentative="1">
      <w:start w:val="1"/>
      <w:numFmt w:val="bullet"/>
      <w:lvlText w:val=""/>
      <w:lvlJc w:val="left"/>
      <w:pPr>
        <w:ind w:left="4697" w:hanging="360"/>
      </w:pPr>
      <w:rPr>
        <w:rFonts w:ascii="Wingdings" w:hAnsi="Wingdings" w:hint="default"/>
      </w:rPr>
    </w:lvl>
    <w:lvl w:ilvl="6" w:tplc="10090001" w:tentative="1">
      <w:start w:val="1"/>
      <w:numFmt w:val="bullet"/>
      <w:lvlText w:val=""/>
      <w:lvlJc w:val="left"/>
      <w:pPr>
        <w:ind w:left="5417" w:hanging="360"/>
      </w:pPr>
      <w:rPr>
        <w:rFonts w:ascii="Symbol" w:hAnsi="Symbol" w:hint="default"/>
      </w:rPr>
    </w:lvl>
    <w:lvl w:ilvl="7" w:tplc="10090003" w:tentative="1">
      <w:start w:val="1"/>
      <w:numFmt w:val="bullet"/>
      <w:lvlText w:val="o"/>
      <w:lvlJc w:val="left"/>
      <w:pPr>
        <w:ind w:left="6137" w:hanging="360"/>
      </w:pPr>
      <w:rPr>
        <w:rFonts w:ascii="Courier New" w:hAnsi="Courier New" w:cs="Courier New" w:hint="default"/>
      </w:rPr>
    </w:lvl>
    <w:lvl w:ilvl="8" w:tplc="10090005" w:tentative="1">
      <w:start w:val="1"/>
      <w:numFmt w:val="bullet"/>
      <w:lvlText w:val=""/>
      <w:lvlJc w:val="left"/>
      <w:pPr>
        <w:ind w:left="6857" w:hanging="360"/>
      </w:pPr>
      <w:rPr>
        <w:rFonts w:ascii="Wingdings" w:hAnsi="Wingdings" w:hint="default"/>
      </w:rPr>
    </w:lvl>
  </w:abstractNum>
  <w:abstractNum w:abstractNumId="35">
    <w:nsid w:val="62CB5F04"/>
    <w:multiLevelType w:val="hybridMultilevel"/>
    <w:tmpl w:val="6EB4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3749D"/>
    <w:multiLevelType w:val="hybridMultilevel"/>
    <w:tmpl w:val="1EF03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72D7F6C"/>
    <w:multiLevelType w:val="hybridMultilevel"/>
    <w:tmpl w:val="F416AB52"/>
    <w:lvl w:ilvl="0" w:tplc="1009000D">
      <w:start w:val="1"/>
      <w:numFmt w:val="bullet"/>
      <w:lvlText w:val=""/>
      <w:lvlJc w:val="left"/>
      <w:pPr>
        <w:ind w:left="1440" w:hanging="360"/>
      </w:pPr>
      <w:rPr>
        <w:rFonts w:ascii="Wingdings" w:hAnsi="Wingding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nsid w:val="69FC2459"/>
    <w:multiLevelType w:val="hybridMultilevel"/>
    <w:tmpl w:val="5336C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E027F8B"/>
    <w:multiLevelType w:val="hybridMultilevel"/>
    <w:tmpl w:val="9A2897E0"/>
    <w:lvl w:ilvl="0" w:tplc="10090001">
      <w:start w:val="1"/>
      <w:numFmt w:val="bullet"/>
      <w:lvlText w:val=""/>
      <w:lvlJc w:val="left"/>
      <w:pPr>
        <w:ind w:left="1097" w:hanging="360"/>
      </w:pPr>
      <w:rPr>
        <w:rFonts w:ascii="Symbol" w:hAnsi="Symbol" w:hint="default"/>
      </w:rPr>
    </w:lvl>
    <w:lvl w:ilvl="1" w:tplc="10090003" w:tentative="1">
      <w:start w:val="1"/>
      <w:numFmt w:val="bullet"/>
      <w:lvlText w:val="o"/>
      <w:lvlJc w:val="left"/>
      <w:pPr>
        <w:ind w:left="1817" w:hanging="360"/>
      </w:pPr>
      <w:rPr>
        <w:rFonts w:ascii="Courier New" w:hAnsi="Courier New" w:cs="Courier New" w:hint="default"/>
      </w:rPr>
    </w:lvl>
    <w:lvl w:ilvl="2" w:tplc="10090005" w:tentative="1">
      <w:start w:val="1"/>
      <w:numFmt w:val="bullet"/>
      <w:lvlText w:val=""/>
      <w:lvlJc w:val="left"/>
      <w:pPr>
        <w:ind w:left="2537" w:hanging="360"/>
      </w:pPr>
      <w:rPr>
        <w:rFonts w:ascii="Wingdings" w:hAnsi="Wingdings" w:hint="default"/>
      </w:rPr>
    </w:lvl>
    <w:lvl w:ilvl="3" w:tplc="10090001" w:tentative="1">
      <w:start w:val="1"/>
      <w:numFmt w:val="bullet"/>
      <w:lvlText w:val=""/>
      <w:lvlJc w:val="left"/>
      <w:pPr>
        <w:ind w:left="3257" w:hanging="360"/>
      </w:pPr>
      <w:rPr>
        <w:rFonts w:ascii="Symbol" w:hAnsi="Symbol" w:hint="default"/>
      </w:rPr>
    </w:lvl>
    <w:lvl w:ilvl="4" w:tplc="10090003" w:tentative="1">
      <w:start w:val="1"/>
      <w:numFmt w:val="bullet"/>
      <w:lvlText w:val="o"/>
      <w:lvlJc w:val="left"/>
      <w:pPr>
        <w:ind w:left="3977" w:hanging="360"/>
      </w:pPr>
      <w:rPr>
        <w:rFonts w:ascii="Courier New" w:hAnsi="Courier New" w:cs="Courier New" w:hint="default"/>
      </w:rPr>
    </w:lvl>
    <w:lvl w:ilvl="5" w:tplc="10090005" w:tentative="1">
      <w:start w:val="1"/>
      <w:numFmt w:val="bullet"/>
      <w:lvlText w:val=""/>
      <w:lvlJc w:val="left"/>
      <w:pPr>
        <w:ind w:left="4697" w:hanging="360"/>
      </w:pPr>
      <w:rPr>
        <w:rFonts w:ascii="Wingdings" w:hAnsi="Wingdings" w:hint="default"/>
      </w:rPr>
    </w:lvl>
    <w:lvl w:ilvl="6" w:tplc="10090001" w:tentative="1">
      <w:start w:val="1"/>
      <w:numFmt w:val="bullet"/>
      <w:lvlText w:val=""/>
      <w:lvlJc w:val="left"/>
      <w:pPr>
        <w:ind w:left="5417" w:hanging="360"/>
      </w:pPr>
      <w:rPr>
        <w:rFonts w:ascii="Symbol" w:hAnsi="Symbol" w:hint="default"/>
      </w:rPr>
    </w:lvl>
    <w:lvl w:ilvl="7" w:tplc="10090003" w:tentative="1">
      <w:start w:val="1"/>
      <w:numFmt w:val="bullet"/>
      <w:lvlText w:val="o"/>
      <w:lvlJc w:val="left"/>
      <w:pPr>
        <w:ind w:left="6137" w:hanging="360"/>
      </w:pPr>
      <w:rPr>
        <w:rFonts w:ascii="Courier New" w:hAnsi="Courier New" w:cs="Courier New" w:hint="default"/>
      </w:rPr>
    </w:lvl>
    <w:lvl w:ilvl="8" w:tplc="10090005" w:tentative="1">
      <w:start w:val="1"/>
      <w:numFmt w:val="bullet"/>
      <w:lvlText w:val=""/>
      <w:lvlJc w:val="left"/>
      <w:pPr>
        <w:ind w:left="6857" w:hanging="360"/>
      </w:pPr>
      <w:rPr>
        <w:rFonts w:ascii="Wingdings" w:hAnsi="Wingdings" w:hint="default"/>
      </w:rPr>
    </w:lvl>
  </w:abstractNum>
  <w:abstractNum w:abstractNumId="40">
    <w:nsid w:val="6F991B94"/>
    <w:multiLevelType w:val="hybridMultilevel"/>
    <w:tmpl w:val="64325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3032F0"/>
    <w:multiLevelType w:val="hybridMultilevel"/>
    <w:tmpl w:val="A84AA2C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77B5392F"/>
    <w:multiLevelType w:val="hybridMultilevel"/>
    <w:tmpl w:val="FE5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F0058"/>
    <w:multiLevelType w:val="hybridMultilevel"/>
    <w:tmpl w:val="C8DC35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7E457A8B"/>
    <w:multiLevelType w:val="hybridMultilevel"/>
    <w:tmpl w:val="F334C7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5">
    <w:nsid w:val="7F4416DA"/>
    <w:multiLevelType w:val="hybridMultilevel"/>
    <w:tmpl w:val="BB0EBB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3"/>
  </w:num>
  <w:num w:numId="3">
    <w:abstractNumId w:val="7"/>
  </w:num>
  <w:num w:numId="4">
    <w:abstractNumId w:val="25"/>
  </w:num>
  <w:num w:numId="5">
    <w:abstractNumId w:val="41"/>
  </w:num>
  <w:num w:numId="6">
    <w:abstractNumId w:val="28"/>
  </w:num>
  <w:num w:numId="7">
    <w:abstractNumId w:val="22"/>
  </w:num>
  <w:num w:numId="8">
    <w:abstractNumId w:val="32"/>
  </w:num>
  <w:num w:numId="9">
    <w:abstractNumId w:val="21"/>
  </w:num>
  <w:num w:numId="10">
    <w:abstractNumId w:val="19"/>
  </w:num>
  <w:num w:numId="11">
    <w:abstractNumId w:val="1"/>
  </w:num>
  <w:num w:numId="12">
    <w:abstractNumId w:val="29"/>
  </w:num>
  <w:num w:numId="13">
    <w:abstractNumId w:val="12"/>
  </w:num>
  <w:num w:numId="14">
    <w:abstractNumId w:val="37"/>
  </w:num>
  <w:num w:numId="15">
    <w:abstractNumId w:val="3"/>
  </w:num>
  <w:num w:numId="16">
    <w:abstractNumId w:val="0"/>
  </w:num>
  <w:num w:numId="17">
    <w:abstractNumId w:val="10"/>
  </w:num>
  <w:num w:numId="18">
    <w:abstractNumId w:val="43"/>
  </w:num>
  <w:num w:numId="19">
    <w:abstractNumId w:val="45"/>
  </w:num>
  <w:num w:numId="20">
    <w:abstractNumId w:val="26"/>
  </w:num>
  <w:num w:numId="21">
    <w:abstractNumId w:val="6"/>
  </w:num>
  <w:num w:numId="22">
    <w:abstractNumId w:val="8"/>
  </w:num>
  <w:num w:numId="23">
    <w:abstractNumId w:val="30"/>
  </w:num>
  <w:num w:numId="24">
    <w:abstractNumId w:val="17"/>
  </w:num>
  <w:num w:numId="25">
    <w:abstractNumId w:val="13"/>
  </w:num>
  <w:num w:numId="26">
    <w:abstractNumId w:val="27"/>
  </w:num>
  <w:num w:numId="27">
    <w:abstractNumId w:val="14"/>
  </w:num>
  <w:num w:numId="28">
    <w:abstractNumId w:val="24"/>
  </w:num>
  <w:num w:numId="29">
    <w:abstractNumId w:val="5"/>
  </w:num>
  <w:num w:numId="30">
    <w:abstractNumId w:val="36"/>
  </w:num>
  <w:num w:numId="31">
    <w:abstractNumId w:val="23"/>
  </w:num>
  <w:num w:numId="32">
    <w:abstractNumId w:val="40"/>
  </w:num>
  <w:num w:numId="33">
    <w:abstractNumId w:val="20"/>
  </w:num>
  <w:num w:numId="34">
    <w:abstractNumId w:val="34"/>
  </w:num>
  <w:num w:numId="35">
    <w:abstractNumId w:val="39"/>
  </w:num>
  <w:num w:numId="36">
    <w:abstractNumId w:val="38"/>
  </w:num>
  <w:num w:numId="37">
    <w:abstractNumId w:val="42"/>
  </w:num>
  <w:num w:numId="38">
    <w:abstractNumId w:val="35"/>
  </w:num>
  <w:num w:numId="39">
    <w:abstractNumId w:val="16"/>
  </w:num>
  <w:num w:numId="40">
    <w:abstractNumId w:val="9"/>
  </w:num>
  <w:num w:numId="41">
    <w:abstractNumId w:val="15"/>
  </w:num>
  <w:num w:numId="42">
    <w:abstractNumId w:val="18"/>
  </w:num>
  <w:num w:numId="43">
    <w:abstractNumId w:val="31"/>
  </w:num>
  <w:num w:numId="44">
    <w:abstractNumId w:val="11"/>
  </w:num>
  <w:num w:numId="45">
    <w:abstractNumId w:val="2"/>
    <w:lvlOverride w:ilvl="0"/>
    <w:lvlOverride w:ilvl="1"/>
    <w:lvlOverride w:ilvl="2"/>
    <w:lvlOverride w:ilvl="3"/>
    <w:lvlOverride w:ilvl="4"/>
    <w:lvlOverride w:ilvl="5"/>
    <w:lvlOverride w:ilvl="6"/>
    <w:lvlOverride w:ilvl="7"/>
    <w:lvlOverride w:ilvl="8"/>
  </w:num>
  <w:num w:numId="46">
    <w:abstractNumId w:val="4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AD"/>
    <w:rsid w:val="0001515B"/>
    <w:rsid w:val="00015A28"/>
    <w:rsid w:val="0001672D"/>
    <w:rsid w:val="00023787"/>
    <w:rsid w:val="00025C67"/>
    <w:rsid w:val="00031F4F"/>
    <w:rsid w:val="000355C8"/>
    <w:rsid w:val="00037EBA"/>
    <w:rsid w:val="00042107"/>
    <w:rsid w:val="00044407"/>
    <w:rsid w:val="00046233"/>
    <w:rsid w:val="00046BAD"/>
    <w:rsid w:val="0006339D"/>
    <w:rsid w:val="00063829"/>
    <w:rsid w:val="000664FD"/>
    <w:rsid w:val="00070207"/>
    <w:rsid w:val="0009334B"/>
    <w:rsid w:val="00093E39"/>
    <w:rsid w:val="00096758"/>
    <w:rsid w:val="0009678F"/>
    <w:rsid w:val="00097935"/>
    <w:rsid w:val="000A359E"/>
    <w:rsid w:val="000B0F43"/>
    <w:rsid w:val="000B4BE0"/>
    <w:rsid w:val="000B5FAF"/>
    <w:rsid w:val="000C1C45"/>
    <w:rsid w:val="000C6225"/>
    <w:rsid w:val="000D2D30"/>
    <w:rsid w:val="000E2936"/>
    <w:rsid w:val="000F7CFB"/>
    <w:rsid w:val="00114AB9"/>
    <w:rsid w:val="00114D4D"/>
    <w:rsid w:val="00122867"/>
    <w:rsid w:val="00124679"/>
    <w:rsid w:val="001318E4"/>
    <w:rsid w:val="001350BF"/>
    <w:rsid w:val="00135338"/>
    <w:rsid w:val="0014074E"/>
    <w:rsid w:val="001478DE"/>
    <w:rsid w:val="001655DC"/>
    <w:rsid w:val="001665F9"/>
    <w:rsid w:val="00174FC4"/>
    <w:rsid w:val="00175C4B"/>
    <w:rsid w:val="00186833"/>
    <w:rsid w:val="00190369"/>
    <w:rsid w:val="001912FA"/>
    <w:rsid w:val="00191ED1"/>
    <w:rsid w:val="00196138"/>
    <w:rsid w:val="001A0EFE"/>
    <w:rsid w:val="001B1A95"/>
    <w:rsid w:val="001B5B3C"/>
    <w:rsid w:val="001C1A1A"/>
    <w:rsid w:val="001C4818"/>
    <w:rsid w:val="001C5C4D"/>
    <w:rsid w:val="001D4274"/>
    <w:rsid w:val="001E38F3"/>
    <w:rsid w:val="001E526C"/>
    <w:rsid w:val="00201EF2"/>
    <w:rsid w:val="0020440B"/>
    <w:rsid w:val="00211A4E"/>
    <w:rsid w:val="002125B6"/>
    <w:rsid w:val="0021678B"/>
    <w:rsid w:val="002170B5"/>
    <w:rsid w:val="00221369"/>
    <w:rsid w:val="00221423"/>
    <w:rsid w:val="00226A5D"/>
    <w:rsid w:val="00232B2C"/>
    <w:rsid w:val="0024403F"/>
    <w:rsid w:val="00244EBE"/>
    <w:rsid w:val="00247A7F"/>
    <w:rsid w:val="00252C14"/>
    <w:rsid w:val="0025303A"/>
    <w:rsid w:val="00255A2E"/>
    <w:rsid w:val="00261791"/>
    <w:rsid w:val="002628B4"/>
    <w:rsid w:val="00263714"/>
    <w:rsid w:val="00267F51"/>
    <w:rsid w:val="002802D2"/>
    <w:rsid w:val="00280EC4"/>
    <w:rsid w:val="002839E8"/>
    <w:rsid w:val="002851A4"/>
    <w:rsid w:val="00285D2F"/>
    <w:rsid w:val="00287A47"/>
    <w:rsid w:val="002915BF"/>
    <w:rsid w:val="002964CC"/>
    <w:rsid w:val="00296B5D"/>
    <w:rsid w:val="002A15DE"/>
    <w:rsid w:val="002B49E8"/>
    <w:rsid w:val="002D0DA4"/>
    <w:rsid w:val="002D237D"/>
    <w:rsid w:val="002D5FDD"/>
    <w:rsid w:val="002D68FA"/>
    <w:rsid w:val="002E0836"/>
    <w:rsid w:val="002E32F0"/>
    <w:rsid w:val="002F18F9"/>
    <w:rsid w:val="002F3E71"/>
    <w:rsid w:val="00300C6C"/>
    <w:rsid w:val="00310708"/>
    <w:rsid w:val="00317E5A"/>
    <w:rsid w:val="00322E52"/>
    <w:rsid w:val="003316E4"/>
    <w:rsid w:val="00340707"/>
    <w:rsid w:val="00341573"/>
    <w:rsid w:val="003424B0"/>
    <w:rsid w:val="00343674"/>
    <w:rsid w:val="003457E8"/>
    <w:rsid w:val="00351EE5"/>
    <w:rsid w:val="00366DA3"/>
    <w:rsid w:val="00371DFF"/>
    <w:rsid w:val="0037256B"/>
    <w:rsid w:val="0038537E"/>
    <w:rsid w:val="00391550"/>
    <w:rsid w:val="00396997"/>
    <w:rsid w:val="003A0197"/>
    <w:rsid w:val="003B524D"/>
    <w:rsid w:val="003C1095"/>
    <w:rsid w:val="003C59A2"/>
    <w:rsid w:val="003D453F"/>
    <w:rsid w:val="003E4E9D"/>
    <w:rsid w:val="003E7889"/>
    <w:rsid w:val="003E7E9F"/>
    <w:rsid w:val="003F3B25"/>
    <w:rsid w:val="00400DDB"/>
    <w:rsid w:val="00401075"/>
    <w:rsid w:val="00401689"/>
    <w:rsid w:val="00404969"/>
    <w:rsid w:val="00420B48"/>
    <w:rsid w:val="00424AA8"/>
    <w:rsid w:val="004331DD"/>
    <w:rsid w:val="004338DD"/>
    <w:rsid w:val="0044224E"/>
    <w:rsid w:val="00452553"/>
    <w:rsid w:val="00453C72"/>
    <w:rsid w:val="004645A6"/>
    <w:rsid w:val="00476173"/>
    <w:rsid w:val="00477210"/>
    <w:rsid w:val="00477DF3"/>
    <w:rsid w:val="00477FA0"/>
    <w:rsid w:val="0048099B"/>
    <w:rsid w:val="00481C31"/>
    <w:rsid w:val="00483C14"/>
    <w:rsid w:val="00486E93"/>
    <w:rsid w:val="00494BD6"/>
    <w:rsid w:val="00494D3D"/>
    <w:rsid w:val="004A1AE9"/>
    <w:rsid w:val="004B1170"/>
    <w:rsid w:val="004B1D21"/>
    <w:rsid w:val="004B3260"/>
    <w:rsid w:val="004B3EA0"/>
    <w:rsid w:val="004B52F0"/>
    <w:rsid w:val="004C031F"/>
    <w:rsid w:val="004C15E1"/>
    <w:rsid w:val="004C7C8C"/>
    <w:rsid w:val="004F0588"/>
    <w:rsid w:val="004F7B50"/>
    <w:rsid w:val="00501369"/>
    <w:rsid w:val="005023B5"/>
    <w:rsid w:val="00502403"/>
    <w:rsid w:val="00507111"/>
    <w:rsid w:val="0051327B"/>
    <w:rsid w:val="00520243"/>
    <w:rsid w:val="00520905"/>
    <w:rsid w:val="00520D35"/>
    <w:rsid w:val="00525103"/>
    <w:rsid w:val="00525BC1"/>
    <w:rsid w:val="00536629"/>
    <w:rsid w:val="005413F7"/>
    <w:rsid w:val="0054474D"/>
    <w:rsid w:val="00545C16"/>
    <w:rsid w:val="00550D25"/>
    <w:rsid w:val="00553082"/>
    <w:rsid w:val="00555D0F"/>
    <w:rsid w:val="005573CD"/>
    <w:rsid w:val="005639E6"/>
    <w:rsid w:val="00564135"/>
    <w:rsid w:val="00567E3F"/>
    <w:rsid w:val="005737D1"/>
    <w:rsid w:val="00575EAD"/>
    <w:rsid w:val="005A0510"/>
    <w:rsid w:val="005A6790"/>
    <w:rsid w:val="005A7388"/>
    <w:rsid w:val="005A7A5B"/>
    <w:rsid w:val="005B35AA"/>
    <w:rsid w:val="005B4968"/>
    <w:rsid w:val="005B63F6"/>
    <w:rsid w:val="005C5B1E"/>
    <w:rsid w:val="005E0224"/>
    <w:rsid w:val="005E5205"/>
    <w:rsid w:val="005E7EDA"/>
    <w:rsid w:val="005F10C7"/>
    <w:rsid w:val="005F4332"/>
    <w:rsid w:val="005F5FB2"/>
    <w:rsid w:val="005F7964"/>
    <w:rsid w:val="00600614"/>
    <w:rsid w:val="0060196B"/>
    <w:rsid w:val="00601BBD"/>
    <w:rsid w:val="00605833"/>
    <w:rsid w:val="0060596A"/>
    <w:rsid w:val="00605C14"/>
    <w:rsid w:val="006064BF"/>
    <w:rsid w:val="00614BEF"/>
    <w:rsid w:val="006262EA"/>
    <w:rsid w:val="00627243"/>
    <w:rsid w:val="00640F1C"/>
    <w:rsid w:val="00647E60"/>
    <w:rsid w:val="006505BF"/>
    <w:rsid w:val="00652708"/>
    <w:rsid w:val="0065353C"/>
    <w:rsid w:val="006571B8"/>
    <w:rsid w:val="00657A55"/>
    <w:rsid w:val="00664A91"/>
    <w:rsid w:val="00664B8D"/>
    <w:rsid w:val="0067232B"/>
    <w:rsid w:val="00675FE3"/>
    <w:rsid w:val="00676936"/>
    <w:rsid w:val="006813F1"/>
    <w:rsid w:val="0068246C"/>
    <w:rsid w:val="00685C08"/>
    <w:rsid w:val="00687D87"/>
    <w:rsid w:val="006A0E00"/>
    <w:rsid w:val="006B0490"/>
    <w:rsid w:val="006B1883"/>
    <w:rsid w:val="006B1B9B"/>
    <w:rsid w:val="006C00C4"/>
    <w:rsid w:val="006C72D5"/>
    <w:rsid w:val="006D5ADF"/>
    <w:rsid w:val="006E29BA"/>
    <w:rsid w:val="006E5016"/>
    <w:rsid w:val="006F2C0E"/>
    <w:rsid w:val="00715EBA"/>
    <w:rsid w:val="00716C33"/>
    <w:rsid w:val="00724706"/>
    <w:rsid w:val="00730D9D"/>
    <w:rsid w:val="00740332"/>
    <w:rsid w:val="00754674"/>
    <w:rsid w:val="0076155F"/>
    <w:rsid w:val="007620C5"/>
    <w:rsid w:val="00763E6F"/>
    <w:rsid w:val="00765D83"/>
    <w:rsid w:val="00765E94"/>
    <w:rsid w:val="00770224"/>
    <w:rsid w:val="007760D4"/>
    <w:rsid w:val="007765DE"/>
    <w:rsid w:val="007860CC"/>
    <w:rsid w:val="00794FEE"/>
    <w:rsid w:val="00797666"/>
    <w:rsid w:val="007B169C"/>
    <w:rsid w:val="007B7BFE"/>
    <w:rsid w:val="007D3D01"/>
    <w:rsid w:val="007D4FF0"/>
    <w:rsid w:val="007D7225"/>
    <w:rsid w:val="007E3751"/>
    <w:rsid w:val="007E3799"/>
    <w:rsid w:val="007E4CA6"/>
    <w:rsid w:val="007E7E8F"/>
    <w:rsid w:val="007F71DB"/>
    <w:rsid w:val="008049AA"/>
    <w:rsid w:val="00804FC2"/>
    <w:rsid w:val="00811E56"/>
    <w:rsid w:val="00815566"/>
    <w:rsid w:val="0082285A"/>
    <w:rsid w:val="00824199"/>
    <w:rsid w:val="00830A2D"/>
    <w:rsid w:val="00845A0E"/>
    <w:rsid w:val="008467D7"/>
    <w:rsid w:val="00846E02"/>
    <w:rsid w:val="008474C7"/>
    <w:rsid w:val="00847553"/>
    <w:rsid w:val="008510EA"/>
    <w:rsid w:val="008526E8"/>
    <w:rsid w:val="00864AD7"/>
    <w:rsid w:val="0087607F"/>
    <w:rsid w:val="0088229E"/>
    <w:rsid w:val="00885531"/>
    <w:rsid w:val="008863CD"/>
    <w:rsid w:val="008902B3"/>
    <w:rsid w:val="008921AD"/>
    <w:rsid w:val="00896F18"/>
    <w:rsid w:val="008A0E69"/>
    <w:rsid w:val="008A26CC"/>
    <w:rsid w:val="008A6D29"/>
    <w:rsid w:val="008A7010"/>
    <w:rsid w:val="008B155D"/>
    <w:rsid w:val="008B6AF5"/>
    <w:rsid w:val="008C1391"/>
    <w:rsid w:val="008C1FFB"/>
    <w:rsid w:val="008C7D20"/>
    <w:rsid w:val="008D2CF9"/>
    <w:rsid w:val="008F0108"/>
    <w:rsid w:val="008F4E24"/>
    <w:rsid w:val="00901422"/>
    <w:rsid w:val="009048C0"/>
    <w:rsid w:val="00910BAB"/>
    <w:rsid w:val="009127A1"/>
    <w:rsid w:val="00913E8B"/>
    <w:rsid w:val="009163C9"/>
    <w:rsid w:val="009213BC"/>
    <w:rsid w:val="00925D91"/>
    <w:rsid w:val="009373B5"/>
    <w:rsid w:val="0093784D"/>
    <w:rsid w:val="009401AD"/>
    <w:rsid w:val="009401EA"/>
    <w:rsid w:val="00942888"/>
    <w:rsid w:val="009446EC"/>
    <w:rsid w:val="00953F06"/>
    <w:rsid w:val="00956A30"/>
    <w:rsid w:val="00960BA3"/>
    <w:rsid w:val="00960BA6"/>
    <w:rsid w:val="00967012"/>
    <w:rsid w:val="009674EB"/>
    <w:rsid w:val="009678DA"/>
    <w:rsid w:val="00967BC1"/>
    <w:rsid w:val="00970C2D"/>
    <w:rsid w:val="00973CE6"/>
    <w:rsid w:val="00977D0F"/>
    <w:rsid w:val="0099035E"/>
    <w:rsid w:val="00990EBF"/>
    <w:rsid w:val="00992756"/>
    <w:rsid w:val="009948D1"/>
    <w:rsid w:val="009969C1"/>
    <w:rsid w:val="009A0A2A"/>
    <w:rsid w:val="009A253E"/>
    <w:rsid w:val="009A6BCA"/>
    <w:rsid w:val="009A7781"/>
    <w:rsid w:val="009B1138"/>
    <w:rsid w:val="009B76D8"/>
    <w:rsid w:val="009B7DF1"/>
    <w:rsid w:val="009C0BFE"/>
    <w:rsid w:val="009C17D5"/>
    <w:rsid w:val="009C3FA4"/>
    <w:rsid w:val="009C7008"/>
    <w:rsid w:val="009D2393"/>
    <w:rsid w:val="009D2431"/>
    <w:rsid w:val="009E0A3C"/>
    <w:rsid w:val="009F5823"/>
    <w:rsid w:val="009F64D0"/>
    <w:rsid w:val="00A06308"/>
    <w:rsid w:val="00A1257A"/>
    <w:rsid w:val="00A13749"/>
    <w:rsid w:val="00A273CA"/>
    <w:rsid w:val="00A30F50"/>
    <w:rsid w:val="00A32AC2"/>
    <w:rsid w:val="00A45FE1"/>
    <w:rsid w:val="00A574D1"/>
    <w:rsid w:val="00A6239E"/>
    <w:rsid w:val="00A70E58"/>
    <w:rsid w:val="00A74C73"/>
    <w:rsid w:val="00A80E9C"/>
    <w:rsid w:val="00A87465"/>
    <w:rsid w:val="00A9112A"/>
    <w:rsid w:val="00A95500"/>
    <w:rsid w:val="00A96AC3"/>
    <w:rsid w:val="00AA1BC6"/>
    <w:rsid w:val="00AA3074"/>
    <w:rsid w:val="00AA500E"/>
    <w:rsid w:val="00AA7191"/>
    <w:rsid w:val="00AC5D48"/>
    <w:rsid w:val="00AD1D92"/>
    <w:rsid w:val="00AD27F1"/>
    <w:rsid w:val="00AD3929"/>
    <w:rsid w:val="00AD6C5E"/>
    <w:rsid w:val="00AE009C"/>
    <w:rsid w:val="00AE64D2"/>
    <w:rsid w:val="00AE6594"/>
    <w:rsid w:val="00AE7C67"/>
    <w:rsid w:val="00AF103E"/>
    <w:rsid w:val="00AF4681"/>
    <w:rsid w:val="00AF5DA0"/>
    <w:rsid w:val="00B000F2"/>
    <w:rsid w:val="00B069C8"/>
    <w:rsid w:val="00B1044D"/>
    <w:rsid w:val="00B17D0E"/>
    <w:rsid w:val="00B21E72"/>
    <w:rsid w:val="00B234D8"/>
    <w:rsid w:val="00B248FF"/>
    <w:rsid w:val="00B25433"/>
    <w:rsid w:val="00B2675F"/>
    <w:rsid w:val="00B30B5E"/>
    <w:rsid w:val="00B31FF2"/>
    <w:rsid w:val="00B40AD1"/>
    <w:rsid w:val="00B422C9"/>
    <w:rsid w:val="00B5338C"/>
    <w:rsid w:val="00B54124"/>
    <w:rsid w:val="00B62852"/>
    <w:rsid w:val="00B67E48"/>
    <w:rsid w:val="00B735E5"/>
    <w:rsid w:val="00B77949"/>
    <w:rsid w:val="00BA169C"/>
    <w:rsid w:val="00BA6730"/>
    <w:rsid w:val="00BB4DE8"/>
    <w:rsid w:val="00BB5A7F"/>
    <w:rsid w:val="00BB5AE9"/>
    <w:rsid w:val="00BC2214"/>
    <w:rsid w:val="00BC4D73"/>
    <w:rsid w:val="00BC709A"/>
    <w:rsid w:val="00BC7791"/>
    <w:rsid w:val="00BD0F9E"/>
    <w:rsid w:val="00BD1B43"/>
    <w:rsid w:val="00BD20C6"/>
    <w:rsid w:val="00BD5601"/>
    <w:rsid w:val="00BD763A"/>
    <w:rsid w:val="00BF260C"/>
    <w:rsid w:val="00BF50A2"/>
    <w:rsid w:val="00C05024"/>
    <w:rsid w:val="00C074C6"/>
    <w:rsid w:val="00C077D2"/>
    <w:rsid w:val="00C24FA5"/>
    <w:rsid w:val="00C26123"/>
    <w:rsid w:val="00C267F3"/>
    <w:rsid w:val="00C3196A"/>
    <w:rsid w:val="00C320C0"/>
    <w:rsid w:val="00C356FC"/>
    <w:rsid w:val="00C35761"/>
    <w:rsid w:val="00C36331"/>
    <w:rsid w:val="00C370BA"/>
    <w:rsid w:val="00C37359"/>
    <w:rsid w:val="00C373E7"/>
    <w:rsid w:val="00C37DAE"/>
    <w:rsid w:val="00C407D1"/>
    <w:rsid w:val="00C42719"/>
    <w:rsid w:val="00C52547"/>
    <w:rsid w:val="00C53CF7"/>
    <w:rsid w:val="00C55FB9"/>
    <w:rsid w:val="00C56522"/>
    <w:rsid w:val="00C6019F"/>
    <w:rsid w:val="00C62318"/>
    <w:rsid w:val="00C62637"/>
    <w:rsid w:val="00C63D5E"/>
    <w:rsid w:val="00C63ECB"/>
    <w:rsid w:val="00C65FB8"/>
    <w:rsid w:val="00C706E5"/>
    <w:rsid w:val="00C771AB"/>
    <w:rsid w:val="00C84268"/>
    <w:rsid w:val="00C847AD"/>
    <w:rsid w:val="00C873EC"/>
    <w:rsid w:val="00C90128"/>
    <w:rsid w:val="00C964F1"/>
    <w:rsid w:val="00CA1AF8"/>
    <w:rsid w:val="00CA2847"/>
    <w:rsid w:val="00CA7F69"/>
    <w:rsid w:val="00CB4983"/>
    <w:rsid w:val="00CC0903"/>
    <w:rsid w:val="00CC16F2"/>
    <w:rsid w:val="00CD1931"/>
    <w:rsid w:val="00CD4925"/>
    <w:rsid w:val="00CD4D5C"/>
    <w:rsid w:val="00CE1955"/>
    <w:rsid w:val="00CE41EB"/>
    <w:rsid w:val="00CE4C55"/>
    <w:rsid w:val="00CF0B62"/>
    <w:rsid w:val="00CF7291"/>
    <w:rsid w:val="00D0027F"/>
    <w:rsid w:val="00D0146D"/>
    <w:rsid w:val="00D0283A"/>
    <w:rsid w:val="00D05459"/>
    <w:rsid w:val="00D0642E"/>
    <w:rsid w:val="00D1052E"/>
    <w:rsid w:val="00D13CD5"/>
    <w:rsid w:val="00D150B8"/>
    <w:rsid w:val="00D16117"/>
    <w:rsid w:val="00D16805"/>
    <w:rsid w:val="00D16948"/>
    <w:rsid w:val="00D1787E"/>
    <w:rsid w:val="00D22796"/>
    <w:rsid w:val="00D36F68"/>
    <w:rsid w:val="00D36FE7"/>
    <w:rsid w:val="00D43288"/>
    <w:rsid w:val="00D435C7"/>
    <w:rsid w:val="00D45571"/>
    <w:rsid w:val="00D52916"/>
    <w:rsid w:val="00D575A7"/>
    <w:rsid w:val="00D62D40"/>
    <w:rsid w:val="00D635F1"/>
    <w:rsid w:val="00D6542F"/>
    <w:rsid w:val="00D65D0D"/>
    <w:rsid w:val="00D7539F"/>
    <w:rsid w:val="00D75822"/>
    <w:rsid w:val="00D75F08"/>
    <w:rsid w:val="00D831C7"/>
    <w:rsid w:val="00D96E63"/>
    <w:rsid w:val="00DA2A57"/>
    <w:rsid w:val="00DB55A3"/>
    <w:rsid w:val="00DB55F5"/>
    <w:rsid w:val="00DC0C2B"/>
    <w:rsid w:val="00DC1439"/>
    <w:rsid w:val="00DD35C0"/>
    <w:rsid w:val="00DE36B3"/>
    <w:rsid w:val="00DE4ADD"/>
    <w:rsid w:val="00DE69DC"/>
    <w:rsid w:val="00DF0DB3"/>
    <w:rsid w:val="00DF132D"/>
    <w:rsid w:val="00DF3FB4"/>
    <w:rsid w:val="00E00D8B"/>
    <w:rsid w:val="00E014D9"/>
    <w:rsid w:val="00E0153A"/>
    <w:rsid w:val="00E14398"/>
    <w:rsid w:val="00E17D22"/>
    <w:rsid w:val="00E17D73"/>
    <w:rsid w:val="00E220F4"/>
    <w:rsid w:val="00E24822"/>
    <w:rsid w:val="00E40C9A"/>
    <w:rsid w:val="00E4570E"/>
    <w:rsid w:val="00E459C8"/>
    <w:rsid w:val="00E54836"/>
    <w:rsid w:val="00E56EC2"/>
    <w:rsid w:val="00E61A8F"/>
    <w:rsid w:val="00E622E7"/>
    <w:rsid w:val="00E6796E"/>
    <w:rsid w:val="00E72BAD"/>
    <w:rsid w:val="00E72BFC"/>
    <w:rsid w:val="00E755DF"/>
    <w:rsid w:val="00E757C1"/>
    <w:rsid w:val="00E76759"/>
    <w:rsid w:val="00E82A28"/>
    <w:rsid w:val="00E936AE"/>
    <w:rsid w:val="00E9644F"/>
    <w:rsid w:val="00EB078E"/>
    <w:rsid w:val="00EC6B72"/>
    <w:rsid w:val="00ED2364"/>
    <w:rsid w:val="00ED5E31"/>
    <w:rsid w:val="00ED756C"/>
    <w:rsid w:val="00EE00CB"/>
    <w:rsid w:val="00EE058D"/>
    <w:rsid w:val="00EE15EF"/>
    <w:rsid w:val="00EE6305"/>
    <w:rsid w:val="00EE67D0"/>
    <w:rsid w:val="00EE6D2B"/>
    <w:rsid w:val="00EF33EB"/>
    <w:rsid w:val="00EF47A9"/>
    <w:rsid w:val="00EF6A09"/>
    <w:rsid w:val="00EF7260"/>
    <w:rsid w:val="00F06C26"/>
    <w:rsid w:val="00F10C46"/>
    <w:rsid w:val="00F20969"/>
    <w:rsid w:val="00F257C9"/>
    <w:rsid w:val="00F2752A"/>
    <w:rsid w:val="00F323B0"/>
    <w:rsid w:val="00F40721"/>
    <w:rsid w:val="00F46A51"/>
    <w:rsid w:val="00F57D8E"/>
    <w:rsid w:val="00F63775"/>
    <w:rsid w:val="00F6412B"/>
    <w:rsid w:val="00F6459A"/>
    <w:rsid w:val="00F70350"/>
    <w:rsid w:val="00F71D90"/>
    <w:rsid w:val="00F767F5"/>
    <w:rsid w:val="00F810D1"/>
    <w:rsid w:val="00F8164C"/>
    <w:rsid w:val="00F855B4"/>
    <w:rsid w:val="00F85DF3"/>
    <w:rsid w:val="00F87453"/>
    <w:rsid w:val="00FA6663"/>
    <w:rsid w:val="00FB2DD7"/>
    <w:rsid w:val="00FB396B"/>
    <w:rsid w:val="00FB458A"/>
    <w:rsid w:val="00FB4E9D"/>
    <w:rsid w:val="00FB54AE"/>
    <w:rsid w:val="00FB77C6"/>
    <w:rsid w:val="00FC39F8"/>
    <w:rsid w:val="00FD5239"/>
    <w:rsid w:val="00FE4BC3"/>
    <w:rsid w:val="00FF0472"/>
    <w:rsid w:val="00FF64C4"/>
    <w:rsid w:val="00FF6CD8"/>
    <w:rsid w:val="00FF7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rPr>
      <w:strike w:val="0"/>
      <w:dstrike w:val="0"/>
      <w:color w:val="FF0000"/>
      <w:u w:val="none"/>
      <w:effect w:val="none"/>
    </w:rPr>
  </w:style>
  <w:style w:type="paragraph" w:customStyle="1" w:styleId="styleafterautolinespacingatleast14pt">
    <w:name w:val="styleafterautolinespacingatleast14pt"/>
    <w:basedOn w:val="Normal"/>
    <w:pPr>
      <w:spacing w:before="100" w:beforeAutospacing="1" w:after="100" w:afterAutospacing="1"/>
    </w:pPr>
    <w:rPr>
      <w:rFonts w:ascii="Arial" w:hAnsi="Arial" w:cs="Arial"/>
      <w:color w:val="000000"/>
      <w:sz w:val="18"/>
      <w:szCs w:val="18"/>
    </w:rPr>
  </w:style>
  <w:style w:type="character" w:styleId="FollowedHyperlink">
    <w:name w:val="FollowedHyperlink"/>
    <w:rPr>
      <w:color w:val="800080"/>
      <w:u w:val="single"/>
    </w:rPr>
  </w:style>
  <w:style w:type="character" w:styleId="Strong">
    <w:name w:val="Strong"/>
    <w:qFormat/>
    <w:rPr>
      <w:b/>
      <w:bCs/>
    </w:rPr>
  </w:style>
  <w:style w:type="paragraph" w:styleId="TOCHeading">
    <w:name w:val="TOC Heading"/>
    <w:basedOn w:val="Heading1"/>
    <w:next w:val="Normal"/>
    <w:qFormat/>
    <w:pPr>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4"/>
      <w:szCs w:val="24"/>
      <w:lang w:val="en-US" w:eastAsia="en-US"/>
    </w:rPr>
  </w:style>
  <w:style w:type="paragraph" w:styleId="Footer">
    <w:name w:val="footer"/>
    <w:basedOn w:val="Normal"/>
    <w:pPr>
      <w:tabs>
        <w:tab w:val="center" w:pos="4680"/>
        <w:tab w:val="right" w:pos="9360"/>
      </w:tabs>
    </w:pPr>
  </w:style>
  <w:style w:type="character" w:customStyle="1" w:styleId="FooterChar">
    <w:name w:val="Footer Char"/>
    <w:rPr>
      <w:sz w:val="24"/>
      <w:szCs w:val="24"/>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nhideWhenUsed/>
    <w:pPr>
      <w:spacing w:before="100" w:beforeAutospacing="1" w:after="100" w:afterAutospacing="1"/>
    </w:pPr>
    <w:rPr>
      <w:rFonts w:eastAsia="Calibri"/>
      <w:lang w:val="en-CA" w:eastAsia="en-CA"/>
    </w:rPr>
  </w:style>
  <w:style w:type="paragraph" w:styleId="BodyTextIndent">
    <w:name w:val="Body Text Indent"/>
    <w:basedOn w:val="Normal"/>
    <w:pPr>
      <w:ind w:firstLine="720"/>
    </w:pPr>
  </w:style>
  <w:style w:type="paragraph" w:styleId="ListParagraph">
    <w:name w:val="List Paragraph"/>
    <w:basedOn w:val="Normal"/>
    <w:uiPriority w:val="34"/>
    <w:qFormat/>
    <w:rsid w:val="00F87453"/>
    <w:pPr>
      <w:ind w:left="720"/>
    </w:pPr>
  </w:style>
  <w:style w:type="table" w:styleId="TableGrid">
    <w:name w:val="Table Grid"/>
    <w:basedOn w:val="TableNormal"/>
    <w:uiPriority w:val="39"/>
    <w:rsid w:val="0080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uiPriority w:val="99"/>
    <w:semiHidden/>
    <w:unhideWhenUsed/>
    <w:rsid w:val="00E936AE"/>
    <w:rPr>
      <w:color w:val="2B579A"/>
      <w:shd w:val="clear" w:color="auto" w:fill="E6E6E6"/>
    </w:rPr>
  </w:style>
  <w:style w:type="character" w:customStyle="1" w:styleId="UnresolvedMention">
    <w:name w:val="Unresolved Mention"/>
    <w:uiPriority w:val="99"/>
    <w:semiHidden/>
    <w:unhideWhenUsed/>
    <w:rsid w:val="009969C1"/>
    <w:rPr>
      <w:color w:val="808080"/>
      <w:shd w:val="clear" w:color="auto" w:fill="E6E6E6"/>
    </w:rPr>
  </w:style>
  <w:style w:type="character" w:styleId="CommentReference">
    <w:name w:val="annotation reference"/>
    <w:rsid w:val="001D4274"/>
    <w:rPr>
      <w:sz w:val="16"/>
      <w:szCs w:val="16"/>
    </w:rPr>
  </w:style>
  <w:style w:type="paragraph" w:styleId="CommentText">
    <w:name w:val="annotation text"/>
    <w:basedOn w:val="Normal"/>
    <w:link w:val="CommentTextChar"/>
    <w:rsid w:val="001D4274"/>
    <w:rPr>
      <w:sz w:val="20"/>
      <w:szCs w:val="20"/>
    </w:rPr>
  </w:style>
  <w:style w:type="character" w:customStyle="1" w:styleId="CommentTextChar">
    <w:name w:val="Comment Text Char"/>
    <w:basedOn w:val="DefaultParagraphFont"/>
    <w:link w:val="CommentText"/>
    <w:rsid w:val="001D4274"/>
  </w:style>
  <w:style w:type="paragraph" w:styleId="CommentSubject">
    <w:name w:val="annotation subject"/>
    <w:basedOn w:val="CommentText"/>
    <w:next w:val="CommentText"/>
    <w:link w:val="CommentSubjectChar"/>
    <w:rsid w:val="001D4274"/>
    <w:rPr>
      <w:b/>
      <w:bCs/>
    </w:rPr>
  </w:style>
  <w:style w:type="character" w:customStyle="1" w:styleId="CommentSubjectChar">
    <w:name w:val="Comment Subject Char"/>
    <w:link w:val="CommentSubject"/>
    <w:rsid w:val="001D4274"/>
    <w:rPr>
      <w:b/>
      <w:bCs/>
    </w:rPr>
  </w:style>
  <w:style w:type="paragraph" w:styleId="NoSpacing">
    <w:name w:val="No Spacing"/>
    <w:uiPriority w:val="1"/>
    <w:qFormat/>
    <w:rsid w:val="00977D0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character" w:styleId="Hyperlink">
    <w:name w:val="Hyperlink"/>
    <w:rPr>
      <w:strike w:val="0"/>
      <w:dstrike w:val="0"/>
      <w:color w:val="FF0000"/>
      <w:u w:val="none"/>
      <w:effect w:val="none"/>
    </w:rPr>
  </w:style>
  <w:style w:type="paragraph" w:customStyle="1" w:styleId="styleafterautolinespacingatleast14pt">
    <w:name w:val="styleafterautolinespacingatleast14pt"/>
    <w:basedOn w:val="Normal"/>
    <w:pPr>
      <w:spacing w:before="100" w:beforeAutospacing="1" w:after="100" w:afterAutospacing="1"/>
    </w:pPr>
    <w:rPr>
      <w:rFonts w:ascii="Arial" w:hAnsi="Arial" w:cs="Arial"/>
      <w:color w:val="000000"/>
      <w:sz w:val="18"/>
      <w:szCs w:val="18"/>
    </w:rPr>
  </w:style>
  <w:style w:type="character" w:styleId="FollowedHyperlink">
    <w:name w:val="FollowedHyperlink"/>
    <w:rPr>
      <w:color w:val="800080"/>
      <w:u w:val="single"/>
    </w:rPr>
  </w:style>
  <w:style w:type="character" w:styleId="Strong">
    <w:name w:val="Strong"/>
    <w:qFormat/>
    <w:rPr>
      <w:b/>
      <w:bCs/>
    </w:rPr>
  </w:style>
  <w:style w:type="paragraph" w:styleId="TOCHeading">
    <w:name w:val="TOC Heading"/>
    <w:basedOn w:val="Heading1"/>
    <w:next w:val="Normal"/>
    <w:qFormat/>
    <w:pPr>
      <w:keepLines/>
      <w:spacing w:before="480" w:line="276" w:lineRule="auto"/>
      <w:outlineLvl w:val="9"/>
    </w:pPr>
    <w:rPr>
      <w:rFonts w:ascii="Cambria" w:hAnsi="Cambria"/>
      <w:b/>
      <w:bCs/>
      <w:color w:val="365F91"/>
      <w:sz w:val="28"/>
      <w:szCs w:val="28"/>
      <w:u w:val="none"/>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4"/>
      <w:szCs w:val="24"/>
      <w:lang w:val="en-US" w:eastAsia="en-US"/>
    </w:rPr>
  </w:style>
  <w:style w:type="paragraph" w:styleId="Footer">
    <w:name w:val="footer"/>
    <w:basedOn w:val="Normal"/>
    <w:pPr>
      <w:tabs>
        <w:tab w:val="center" w:pos="4680"/>
        <w:tab w:val="right" w:pos="9360"/>
      </w:tabs>
    </w:pPr>
  </w:style>
  <w:style w:type="character" w:customStyle="1" w:styleId="FooterChar">
    <w:name w:val="Footer Char"/>
    <w:rPr>
      <w:sz w:val="24"/>
      <w:szCs w:val="24"/>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val="en-US" w:eastAsia="en-US"/>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nhideWhenUsed/>
    <w:pPr>
      <w:spacing w:before="100" w:beforeAutospacing="1" w:after="100" w:afterAutospacing="1"/>
    </w:pPr>
    <w:rPr>
      <w:rFonts w:eastAsia="Calibri"/>
      <w:lang w:val="en-CA" w:eastAsia="en-CA"/>
    </w:rPr>
  </w:style>
  <w:style w:type="paragraph" w:styleId="BodyTextIndent">
    <w:name w:val="Body Text Indent"/>
    <w:basedOn w:val="Normal"/>
    <w:pPr>
      <w:ind w:firstLine="720"/>
    </w:pPr>
  </w:style>
  <w:style w:type="paragraph" w:styleId="ListParagraph">
    <w:name w:val="List Paragraph"/>
    <w:basedOn w:val="Normal"/>
    <w:uiPriority w:val="34"/>
    <w:qFormat/>
    <w:rsid w:val="00F87453"/>
    <w:pPr>
      <w:ind w:left="720"/>
    </w:pPr>
  </w:style>
  <w:style w:type="table" w:styleId="TableGrid">
    <w:name w:val="Table Grid"/>
    <w:basedOn w:val="TableNormal"/>
    <w:uiPriority w:val="39"/>
    <w:rsid w:val="0080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uiPriority w:val="99"/>
    <w:semiHidden/>
    <w:unhideWhenUsed/>
    <w:rsid w:val="00E936AE"/>
    <w:rPr>
      <w:color w:val="2B579A"/>
      <w:shd w:val="clear" w:color="auto" w:fill="E6E6E6"/>
    </w:rPr>
  </w:style>
  <w:style w:type="character" w:customStyle="1" w:styleId="UnresolvedMention">
    <w:name w:val="Unresolved Mention"/>
    <w:uiPriority w:val="99"/>
    <w:semiHidden/>
    <w:unhideWhenUsed/>
    <w:rsid w:val="009969C1"/>
    <w:rPr>
      <w:color w:val="808080"/>
      <w:shd w:val="clear" w:color="auto" w:fill="E6E6E6"/>
    </w:rPr>
  </w:style>
  <w:style w:type="character" w:styleId="CommentReference">
    <w:name w:val="annotation reference"/>
    <w:rsid w:val="001D4274"/>
    <w:rPr>
      <w:sz w:val="16"/>
      <w:szCs w:val="16"/>
    </w:rPr>
  </w:style>
  <w:style w:type="paragraph" w:styleId="CommentText">
    <w:name w:val="annotation text"/>
    <w:basedOn w:val="Normal"/>
    <w:link w:val="CommentTextChar"/>
    <w:rsid w:val="001D4274"/>
    <w:rPr>
      <w:sz w:val="20"/>
      <w:szCs w:val="20"/>
    </w:rPr>
  </w:style>
  <w:style w:type="character" w:customStyle="1" w:styleId="CommentTextChar">
    <w:name w:val="Comment Text Char"/>
    <w:basedOn w:val="DefaultParagraphFont"/>
    <w:link w:val="CommentText"/>
    <w:rsid w:val="001D4274"/>
  </w:style>
  <w:style w:type="paragraph" w:styleId="CommentSubject">
    <w:name w:val="annotation subject"/>
    <w:basedOn w:val="CommentText"/>
    <w:next w:val="CommentText"/>
    <w:link w:val="CommentSubjectChar"/>
    <w:rsid w:val="001D4274"/>
    <w:rPr>
      <w:b/>
      <w:bCs/>
    </w:rPr>
  </w:style>
  <w:style w:type="character" w:customStyle="1" w:styleId="CommentSubjectChar">
    <w:name w:val="Comment Subject Char"/>
    <w:link w:val="CommentSubject"/>
    <w:rsid w:val="001D4274"/>
    <w:rPr>
      <w:b/>
      <w:bCs/>
    </w:rPr>
  </w:style>
  <w:style w:type="paragraph" w:styleId="NoSpacing">
    <w:name w:val="No Spacing"/>
    <w:uiPriority w:val="1"/>
    <w:qFormat/>
    <w:rsid w:val="00977D0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380">
      <w:bodyDiv w:val="1"/>
      <w:marLeft w:val="0"/>
      <w:marRight w:val="0"/>
      <w:marTop w:val="0"/>
      <w:marBottom w:val="0"/>
      <w:divBdr>
        <w:top w:val="none" w:sz="0" w:space="0" w:color="auto"/>
        <w:left w:val="none" w:sz="0" w:space="0" w:color="auto"/>
        <w:bottom w:val="none" w:sz="0" w:space="0" w:color="auto"/>
        <w:right w:val="none" w:sz="0" w:space="0" w:color="auto"/>
      </w:divBdr>
    </w:div>
    <w:div w:id="1166943254">
      <w:bodyDiv w:val="1"/>
      <w:marLeft w:val="0"/>
      <w:marRight w:val="0"/>
      <w:marTop w:val="0"/>
      <w:marBottom w:val="0"/>
      <w:divBdr>
        <w:top w:val="none" w:sz="0" w:space="0" w:color="auto"/>
        <w:left w:val="none" w:sz="0" w:space="0" w:color="auto"/>
        <w:bottom w:val="none" w:sz="0" w:space="0" w:color="auto"/>
        <w:right w:val="none" w:sz="0" w:space="0" w:color="auto"/>
      </w:divBdr>
    </w:div>
    <w:div w:id="1331831574">
      <w:bodyDiv w:val="1"/>
      <w:marLeft w:val="0"/>
      <w:marRight w:val="0"/>
      <w:marTop w:val="0"/>
      <w:marBottom w:val="0"/>
      <w:divBdr>
        <w:top w:val="none" w:sz="0" w:space="0" w:color="auto"/>
        <w:left w:val="none" w:sz="0" w:space="0" w:color="auto"/>
        <w:bottom w:val="none" w:sz="0" w:space="0" w:color="auto"/>
        <w:right w:val="none" w:sz="0" w:space="0" w:color="auto"/>
      </w:divBdr>
    </w:div>
    <w:div w:id="149560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sal.moledina@thomsonreuters.com" TargetMode="External"/><Relationship Id="rId26" Type="http://schemas.openxmlformats.org/officeDocument/2006/relationships/hyperlink" Target="mailto:Nicole.Doyle@durhamcollege.ca" TargetMode="Externa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zterzic@lso.ca" TargetMode="External"/><Relationship Id="rId34" Type="http://schemas.openxmlformats.org/officeDocument/2006/relationships/hyperlink" Target="http://lsuc-voyager.hosted.exlibrisgroup.com/vwebv/searchBasic?sk=en_US" TargetMode="External"/><Relationship Id="rId7" Type="http://schemas.openxmlformats.org/officeDocument/2006/relationships/webSettings" Target="webSettings.xml"/><Relationship Id="rId12" Type="http://schemas.openxmlformats.org/officeDocument/2006/relationships/hyperlink" Target="http://www.libraryco.ca" TargetMode="External"/><Relationship Id="rId17" Type="http://schemas.openxmlformats.org/officeDocument/2006/relationships/hyperlink" Target="mailto:jmiller@irwinlaw.com" TargetMode="External"/><Relationship Id="rId25" Type="http://schemas.openxmlformats.org/officeDocument/2006/relationships/hyperlink" Target="mailto:teresa.verhoeven@thomsonreuters.com" TargetMode="External"/><Relationship Id="rId33" Type="http://schemas.openxmlformats.org/officeDocument/2006/relationships/hyperlink" Target="http://www.cra-arc.gc.ca/whtsnw/tms/sbjc-eng.htm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rentis@sympatico.ca" TargetMode="External"/><Relationship Id="rId20" Type="http://schemas.openxmlformats.org/officeDocument/2006/relationships/hyperlink" Target="mailto:hrlibraryco@lso.ca" TargetMode="External"/><Relationship Id="rId29" Type="http://schemas.openxmlformats.org/officeDocument/2006/relationships/hyperlink" Target="http://www.canpar.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braryco.ca" TargetMode="External"/><Relationship Id="rId24" Type="http://schemas.openxmlformats.org/officeDocument/2006/relationships/hyperlink" Target="mailto:cathy.hayhow@lexisnexis.ca" TargetMode="External"/><Relationship Id="rId32" Type="http://schemas.openxmlformats.org/officeDocument/2006/relationships/hyperlink" Target="https://www.canada.ca/en/revenue-agency/services/forms-publications/forms/t4-statement-remuneration-paid-slip.html" TargetMode="External"/><Relationship Id="rId37" Type="http://schemas.openxmlformats.org/officeDocument/2006/relationships/hyperlink" Target="mailto:library@peterboroughlaw.org" TargetMode="External"/><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Michael.Hendrie@lexisnexis.ca" TargetMode="External"/><Relationship Id="rId23" Type="http://schemas.openxmlformats.org/officeDocument/2006/relationships/hyperlink" Target="mailto:dmcculloch@leystone.com" TargetMode="External"/><Relationship Id="rId28" Type="http://schemas.openxmlformats.org/officeDocument/2006/relationships/hyperlink" Target="http://www.greatwestlife.com" TargetMode="External"/><Relationship Id="rId36" Type="http://schemas.openxmlformats.org/officeDocument/2006/relationships/hyperlink" Target="https://lso.ca/great-library/library-services/cataloguing-services/withdrawals" TargetMode="External"/><Relationship Id="rId10" Type="http://schemas.openxmlformats.org/officeDocument/2006/relationships/image" Target="media/image1.jpeg"/><Relationship Id="rId19" Type="http://schemas.openxmlformats.org/officeDocument/2006/relationships/hyperlink" Target="https://ww2.carswell.com/web/myaccount/eserv.htm" TargetMode="External"/><Relationship Id="rId31" Type="http://schemas.openxmlformats.org/officeDocument/2006/relationships/hyperlink" Target="https://www.canada.ca/en/revenue-agency/services/forms-publications/forms/t4sum.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libraryco.ca/" TargetMode="External"/><Relationship Id="rId22" Type="http://schemas.openxmlformats.org/officeDocument/2006/relationships/hyperlink" Target="mailto:OAtacan@lso.ca" TargetMode="External"/><Relationship Id="rId27" Type="http://schemas.openxmlformats.org/officeDocument/2006/relationships/hyperlink" Target="mailto:dolores.harmspenner@mohawkcollege.ca" TargetMode="External"/><Relationship Id="rId30" Type="http://schemas.openxmlformats.org/officeDocument/2006/relationships/hyperlink" Target="http://www.cra-arc.gc.ca/esrvc-srvce/tx/bsnss/pdoc-eng.html" TargetMode="External"/><Relationship Id="rId35" Type="http://schemas.openxmlformats.org/officeDocument/2006/relationships/hyperlink" Target="https://lso.ca/great-library/library-services/cataloguing-services/monograph-serials-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95A84-85F7-4BC2-A2B6-1B247AD8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NCLA Library Procedure Manual</vt:lpstr>
    </vt:vector>
  </TitlesOfParts>
  <Company/>
  <LinksUpToDate>false</LinksUpToDate>
  <CharactersWithSpaces>26148</CharactersWithSpaces>
  <SharedDoc>false</SharedDoc>
  <HLinks>
    <vt:vector size="132" baseType="variant">
      <vt:variant>
        <vt:i4>1966101</vt:i4>
      </vt:variant>
      <vt:variant>
        <vt:i4>63</vt:i4>
      </vt:variant>
      <vt:variant>
        <vt:i4>0</vt:i4>
      </vt:variant>
      <vt:variant>
        <vt:i4>5</vt:i4>
      </vt:variant>
      <vt:variant>
        <vt:lpwstr>http://www.libraryco.ca/</vt:lpwstr>
      </vt:variant>
      <vt:variant>
        <vt:lpwstr/>
      </vt:variant>
      <vt:variant>
        <vt:i4>6619161</vt:i4>
      </vt:variant>
      <vt:variant>
        <vt:i4>60</vt:i4>
      </vt:variant>
      <vt:variant>
        <vt:i4>0</vt:i4>
      </vt:variant>
      <vt:variant>
        <vt:i4>5</vt:i4>
      </vt:variant>
      <vt:variant>
        <vt:lpwstr>mailto:dolores.harmspenner@mohawkcollege.ca</vt:lpwstr>
      </vt:variant>
      <vt:variant>
        <vt:lpwstr/>
      </vt:variant>
      <vt:variant>
        <vt:i4>3473482</vt:i4>
      </vt:variant>
      <vt:variant>
        <vt:i4>57</vt:i4>
      </vt:variant>
      <vt:variant>
        <vt:i4>0</vt:i4>
      </vt:variant>
      <vt:variant>
        <vt:i4>5</vt:i4>
      </vt:variant>
      <vt:variant>
        <vt:lpwstr>mailto:Nicole.Doyle@durhamcollege.ca</vt:lpwstr>
      </vt:variant>
      <vt:variant>
        <vt:lpwstr/>
      </vt:variant>
      <vt:variant>
        <vt:i4>1966101</vt:i4>
      </vt:variant>
      <vt:variant>
        <vt:i4>54</vt:i4>
      </vt:variant>
      <vt:variant>
        <vt:i4>0</vt:i4>
      </vt:variant>
      <vt:variant>
        <vt:i4>5</vt:i4>
      </vt:variant>
      <vt:variant>
        <vt:lpwstr>http://www.libraryco.ca/</vt:lpwstr>
      </vt:variant>
      <vt:variant>
        <vt:lpwstr/>
      </vt:variant>
      <vt:variant>
        <vt:i4>5898246</vt:i4>
      </vt:variant>
      <vt:variant>
        <vt:i4>51</vt:i4>
      </vt:variant>
      <vt:variant>
        <vt:i4>0</vt:i4>
      </vt:variant>
      <vt:variant>
        <vt:i4>5</vt:i4>
      </vt:variant>
      <vt:variant>
        <vt:lpwstr>http://www.lsuc.on.ca/Great-Library/Cataloguing/Withdrawals/</vt:lpwstr>
      </vt:variant>
      <vt:variant>
        <vt:lpwstr/>
      </vt:variant>
      <vt:variant>
        <vt:i4>4325394</vt:i4>
      </vt:variant>
      <vt:variant>
        <vt:i4>48</vt:i4>
      </vt:variant>
      <vt:variant>
        <vt:i4>0</vt:i4>
      </vt:variant>
      <vt:variant>
        <vt:i4>5</vt:i4>
      </vt:variant>
      <vt:variant>
        <vt:lpwstr>http://www.lsuc.on.ca/Great-Library/Cataloguing/Monograph/Serials-Reporting/</vt:lpwstr>
      </vt:variant>
      <vt:variant>
        <vt:lpwstr/>
      </vt:variant>
      <vt:variant>
        <vt:i4>3604583</vt:i4>
      </vt:variant>
      <vt:variant>
        <vt:i4>45</vt:i4>
      </vt:variant>
      <vt:variant>
        <vt:i4>0</vt:i4>
      </vt:variant>
      <vt:variant>
        <vt:i4>5</vt:i4>
      </vt:variant>
      <vt:variant>
        <vt:lpwstr>http://lsuc-voyager.hosted.exlibrisgroup.com/vwebv/searchBasic</vt:lpwstr>
      </vt:variant>
      <vt:variant>
        <vt:lpwstr/>
      </vt:variant>
      <vt:variant>
        <vt:i4>6488171</vt:i4>
      </vt:variant>
      <vt:variant>
        <vt:i4>42</vt:i4>
      </vt:variant>
      <vt:variant>
        <vt:i4>0</vt:i4>
      </vt:variant>
      <vt:variant>
        <vt:i4>5</vt:i4>
      </vt:variant>
      <vt:variant>
        <vt:lpwstr>http://www.cra-arc.gc.ca/esrvc-srvce/tx/bsnss/pdoc-eng.html</vt:lpwstr>
      </vt:variant>
      <vt:variant>
        <vt:lpwstr/>
      </vt:variant>
      <vt:variant>
        <vt:i4>2687037</vt:i4>
      </vt:variant>
      <vt:variant>
        <vt:i4>39</vt:i4>
      </vt:variant>
      <vt:variant>
        <vt:i4>0</vt:i4>
      </vt:variant>
      <vt:variant>
        <vt:i4>5</vt:i4>
      </vt:variant>
      <vt:variant>
        <vt:lpwstr>http://www.canpar.com/</vt:lpwstr>
      </vt:variant>
      <vt:variant>
        <vt:lpwstr/>
      </vt:variant>
      <vt:variant>
        <vt:i4>65660</vt:i4>
      </vt:variant>
      <vt:variant>
        <vt:i4>36</vt:i4>
      </vt:variant>
      <vt:variant>
        <vt:i4>0</vt:i4>
      </vt:variant>
      <vt:variant>
        <vt:i4>5</vt:i4>
      </vt:variant>
      <vt:variant>
        <vt:lpwstr>mailto:teresa.verhoeven@thomsonreuters.com</vt:lpwstr>
      </vt:variant>
      <vt:variant>
        <vt:lpwstr/>
      </vt:variant>
      <vt:variant>
        <vt:i4>3670102</vt:i4>
      </vt:variant>
      <vt:variant>
        <vt:i4>33</vt:i4>
      </vt:variant>
      <vt:variant>
        <vt:i4>0</vt:i4>
      </vt:variant>
      <vt:variant>
        <vt:i4>5</vt:i4>
      </vt:variant>
      <vt:variant>
        <vt:lpwstr>mailto:cathy.hayhow@lexisnexis.ca</vt:lpwstr>
      </vt:variant>
      <vt:variant>
        <vt:lpwstr/>
      </vt:variant>
      <vt:variant>
        <vt:i4>5046369</vt:i4>
      </vt:variant>
      <vt:variant>
        <vt:i4>30</vt:i4>
      </vt:variant>
      <vt:variant>
        <vt:i4>0</vt:i4>
      </vt:variant>
      <vt:variant>
        <vt:i4>5</vt:i4>
      </vt:variant>
      <vt:variant>
        <vt:lpwstr>mailto:dmcculloch@leystone.com</vt:lpwstr>
      </vt:variant>
      <vt:variant>
        <vt:lpwstr/>
      </vt:variant>
      <vt:variant>
        <vt:i4>5111866</vt:i4>
      </vt:variant>
      <vt:variant>
        <vt:i4>27</vt:i4>
      </vt:variant>
      <vt:variant>
        <vt:i4>0</vt:i4>
      </vt:variant>
      <vt:variant>
        <vt:i4>5</vt:i4>
      </vt:variant>
      <vt:variant>
        <vt:lpwstr>mailto:OAtacan@lsuc.on.ca</vt:lpwstr>
      </vt:variant>
      <vt:variant>
        <vt:lpwstr/>
      </vt:variant>
      <vt:variant>
        <vt:i4>6160436</vt:i4>
      </vt:variant>
      <vt:variant>
        <vt:i4>24</vt:i4>
      </vt:variant>
      <vt:variant>
        <vt:i4>0</vt:i4>
      </vt:variant>
      <vt:variant>
        <vt:i4>5</vt:i4>
      </vt:variant>
      <vt:variant>
        <vt:lpwstr>mailto:zterzic@lsuc.on.ca</vt:lpwstr>
      </vt:variant>
      <vt:variant>
        <vt:lpwstr/>
      </vt:variant>
      <vt:variant>
        <vt:i4>4980785</vt:i4>
      </vt:variant>
      <vt:variant>
        <vt:i4>21</vt:i4>
      </vt:variant>
      <vt:variant>
        <vt:i4>0</vt:i4>
      </vt:variant>
      <vt:variant>
        <vt:i4>5</vt:i4>
      </vt:variant>
      <vt:variant>
        <vt:lpwstr>mailto:dlsimon@lsuc.on.ca</vt:lpwstr>
      </vt:variant>
      <vt:variant>
        <vt:lpwstr/>
      </vt:variant>
      <vt:variant>
        <vt:i4>3276889</vt:i4>
      </vt:variant>
      <vt:variant>
        <vt:i4>18</vt:i4>
      </vt:variant>
      <vt:variant>
        <vt:i4>0</vt:i4>
      </vt:variant>
      <vt:variant>
        <vt:i4>5</vt:i4>
      </vt:variant>
      <vt:variant>
        <vt:lpwstr>mailto:lchan@lsuc.on.ca</vt:lpwstr>
      </vt:variant>
      <vt:variant>
        <vt:lpwstr/>
      </vt:variant>
      <vt:variant>
        <vt:i4>1638498</vt:i4>
      </vt:variant>
      <vt:variant>
        <vt:i4>15</vt:i4>
      </vt:variant>
      <vt:variant>
        <vt:i4>0</vt:i4>
      </vt:variant>
      <vt:variant>
        <vt:i4>5</vt:i4>
      </vt:variant>
      <vt:variant>
        <vt:lpwstr>mailto:sbulhoes@lsuc.on.ca</vt:lpwstr>
      </vt:variant>
      <vt:variant>
        <vt:lpwstr/>
      </vt:variant>
      <vt:variant>
        <vt:i4>5570628</vt:i4>
      </vt:variant>
      <vt:variant>
        <vt:i4>12</vt:i4>
      </vt:variant>
      <vt:variant>
        <vt:i4>0</vt:i4>
      </vt:variant>
      <vt:variant>
        <vt:i4>5</vt:i4>
      </vt:variant>
      <vt:variant>
        <vt:lpwstr>https://ww2.carswell.com/web/myaccount/eserv.htm</vt:lpwstr>
      </vt:variant>
      <vt:variant>
        <vt:lpwstr/>
      </vt:variant>
      <vt:variant>
        <vt:i4>4390947</vt:i4>
      </vt:variant>
      <vt:variant>
        <vt:i4>9</vt:i4>
      </vt:variant>
      <vt:variant>
        <vt:i4>0</vt:i4>
      </vt:variant>
      <vt:variant>
        <vt:i4>5</vt:i4>
      </vt:variant>
      <vt:variant>
        <vt:lpwstr>mailto:sal.moledina@thomsonreuters.com</vt:lpwstr>
      </vt:variant>
      <vt:variant>
        <vt:lpwstr/>
      </vt:variant>
      <vt:variant>
        <vt:i4>3080205</vt:i4>
      </vt:variant>
      <vt:variant>
        <vt:i4>6</vt:i4>
      </vt:variant>
      <vt:variant>
        <vt:i4>0</vt:i4>
      </vt:variant>
      <vt:variant>
        <vt:i4>5</vt:i4>
      </vt:variant>
      <vt:variant>
        <vt:lpwstr>mailto:jmiller@irwinlaw.com</vt:lpwstr>
      </vt:variant>
      <vt:variant>
        <vt:lpwstr/>
      </vt:variant>
      <vt:variant>
        <vt:i4>7208988</vt:i4>
      </vt:variant>
      <vt:variant>
        <vt:i4>3</vt:i4>
      </vt:variant>
      <vt:variant>
        <vt:i4>0</vt:i4>
      </vt:variant>
      <vt:variant>
        <vt:i4>5</vt:i4>
      </vt:variant>
      <vt:variant>
        <vt:lpwstr>mailto:h.rentis@sympatico.ca</vt:lpwstr>
      </vt:variant>
      <vt:variant>
        <vt:lpwstr/>
      </vt:variant>
      <vt:variant>
        <vt:i4>5505058</vt:i4>
      </vt:variant>
      <vt:variant>
        <vt:i4>0</vt:i4>
      </vt:variant>
      <vt:variant>
        <vt:i4>0</vt:i4>
      </vt:variant>
      <vt:variant>
        <vt:i4>5</vt:i4>
      </vt:variant>
      <vt:variant>
        <vt:lpwstr>mailto:Michael.Hendrie@lexisnexis.ca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NCLA Library Procedure Manual</dc:title>
  <dc:creator>user</dc:creator>
  <cp:lastModifiedBy>michelle</cp:lastModifiedBy>
  <cp:revision>9</cp:revision>
  <cp:lastPrinted>2015-06-30T16:37:00Z</cp:lastPrinted>
  <dcterms:created xsi:type="dcterms:W3CDTF">2019-03-12T15:55:00Z</dcterms:created>
  <dcterms:modified xsi:type="dcterms:W3CDTF">2019-03-12T17:11:00Z</dcterms:modified>
</cp:coreProperties>
</file>